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D1" w:rsidRDefault="006D5DC5">
      <w:pPr>
        <w:spacing w:after="228" w:line="259" w:lineRule="auto"/>
        <w:ind w:left="119" w:right="0" w:firstLine="0"/>
        <w:jc w:val="center"/>
      </w:pPr>
      <w:r>
        <w:rPr>
          <w:b/>
          <w:i/>
          <w:sz w:val="48"/>
        </w:rPr>
        <w:t xml:space="preserve"> </w:t>
      </w:r>
    </w:p>
    <w:p w:rsidR="004C5FD1" w:rsidRDefault="006D5DC5">
      <w:pPr>
        <w:spacing w:after="0" w:line="259" w:lineRule="auto"/>
        <w:ind w:left="119" w:right="0" w:firstLine="0"/>
        <w:jc w:val="center"/>
      </w:pPr>
      <w:r>
        <w:rPr>
          <w:b/>
          <w:i/>
          <w:sz w:val="48"/>
        </w:rPr>
        <w:t xml:space="preserve"> </w:t>
      </w:r>
    </w:p>
    <w:p w:rsidR="004C5FD1" w:rsidRDefault="006D5DC5">
      <w:pPr>
        <w:spacing w:after="51" w:line="259" w:lineRule="auto"/>
        <w:ind w:left="119" w:right="0" w:firstLine="0"/>
        <w:jc w:val="center"/>
      </w:pPr>
      <w:r>
        <w:rPr>
          <w:b/>
          <w:i/>
          <w:sz w:val="48"/>
        </w:rPr>
        <w:t xml:space="preserve"> </w:t>
      </w:r>
    </w:p>
    <w:p w:rsidR="004C5FD1" w:rsidRDefault="00A3749D">
      <w:pPr>
        <w:spacing w:after="0" w:line="259" w:lineRule="auto"/>
        <w:ind w:left="0" w:right="1" w:firstLine="0"/>
        <w:jc w:val="center"/>
      </w:pPr>
      <w:r>
        <w:rPr>
          <w:b/>
          <w:i/>
          <w:sz w:val="48"/>
        </w:rPr>
        <w:t>OBEC  ŽELMANOVCE</w:t>
      </w:r>
      <w:r w:rsidR="006D5DC5">
        <w:rPr>
          <w:b/>
          <w:i/>
          <w:sz w:val="48"/>
        </w:rPr>
        <w:t xml:space="preserve"> </w:t>
      </w:r>
    </w:p>
    <w:p w:rsidR="004C5FD1" w:rsidRDefault="006D5DC5">
      <w:pPr>
        <w:spacing w:after="0" w:line="259" w:lineRule="auto"/>
        <w:ind w:left="0" w:right="0" w:firstLine="0"/>
      </w:pPr>
      <w:r>
        <w:rPr>
          <w:b/>
          <w:i/>
        </w:rPr>
        <w:t xml:space="preserve"> </w:t>
      </w:r>
    </w:p>
    <w:p w:rsidR="004C5FD1" w:rsidRDefault="006D5DC5">
      <w:pPr>
        <w:spacing w:after="0" w:line="259" w:lineRule="auto"/>
        <w:ind w:left="0" w:right="0" w:firstLine="0"/>
      </w:pPr>
      <w:r>
        <w:rPr>
          <w:b/>
          <w:i/>
        </w:rPr>
        <w:t xml:space="preserve"> </w:t>
      </w:r>
    </w:p>
    <w:p w:rsidR="004C5FD1" w:rsidRDefault="006D5DC5">
      <w:pPr>
        <w:spacing w:after="0" w:line="259" w:lineRule="auto"/>
        <w:ind w:left="0" w:right="0" w:firstLine="0"/>
      </w:pPr>
      <w:r>
        <w:rPr>
          <w:b/>
          <w:i/>
        </w:rPr>
        <w:t xml:space="preserve"> </w:t>
      </w:r>
    </w:p>
    <w:p w:rsidR="004C5FD1" w:rsidRDefault="006D5DC5">
      <w:pPr>
        <w:spacing w:after="216" w:line="259" w:lineRule="auto"/>
        <w:ind w:left="58" w:right="0" w:firstLine="0"/>
        <w:jc w:val="center"/>
      </w:pPr>
      <w:r>
        <w:rPr>
          <w:b/>
          <w:i/>
        </w:rPr>
        <w:t xml:space="preserve"> </w:t>
      </w:r>
    </w:p>
    <w:p w:rsidR="004C5FD1" w:rsidRDefault="006D5DC5">
      <w:pPr>
        <w:spacing w:after="0" w:line="259" w:lineRule="auto"/>
        <w:ind w:left="0" w:right="0" w:firstLine="0"/>
      </w:pPr>
      <w:r>
        <w:rPr>
          <w:rFonts w:ascii="Garamond" w:eastAsia="Garamond" w:hAnsi="Garamond" w:cs="Garamond"/>
          <w:b/>
          <w:sz w:val="32"/>
        </w:rPr>
        <w:t xml:space="preserve"> </w:t>
      </w:r>
      <w:r>
        <w:rPr>
          <w:rFonts w:ascii="Garamond" w:eastAsia="Garamond" w:hAnsi="Garamond" w:cs="Garamond"/>
          <w:sz w:val="32"/>
        </w:rPr>
        <w:t xml:space="preserve"> </w:t>
      </w:r>
      <w:r w:rsidR="00533CBF">
        <w:rPr>
          <w:rFonts w:ascii="Garamond" w:eastAsia="Garamond" w:hAnsi="Garamond" w:cs="Garamond"/>
          <w:sz w:val="32"/>
        </w:rPr>
        <w:t xml:space="preserve">                   </w:t>
      </w:r>
      <w:r w:rsidR="00F64A22">
        <w:rPr>
          <w:rFonts w:ascii="Garamond" w:eastAsia="Garamond" w:hAnsi="Garamond" w:cs="Garamond"/>
          <w:sz w:val="32"/>
        </w:rPr>
        <w:t xml:space="preserve">                          </w:t>
      </w:r>
    </w:p>
    <w:p w:rsidR="004C5FD1" w:rsidRDefault="006D5DC5">
      <w:pPr>
        <w:spacing w:after="0" w:line="259" w:lineRule="auto"/>
        <w:ind w:left="0" w:right="0" w:firstLine="0"/>
      </w:pPr>
      <w:r>
        <w:t xml:space="preserve"> </w:t>
      </w:r>
    </w:p>
    <w:p w:rsidR="004C5FD1" w:rsidRDefault="006D5DC5">
      <w:pPr>
        <w:spacing w:after="0" w:line="259" w:lineRule="auto"/>
        <w:ind w:left="0" w:right="0" w:firstLine="0"/>
      </w:pPr>
      <w:r>
        <w:t xml:space="preserve"> </w:t>
      </w:r>
    </w:p>
    <w:p w:rsidR="004C5FD1" w:rsidRDefault="006D5DC5">
      <w:pPr>
        <w:spacing w:after="291" w:line="259" w:lineRule="auto"/>
        <w:ind w:left="0" w:right="0" w:firstLine="0"/>
      </w:pPr>
      <w:r>
        <w:t xml:space="preserve"> </w:t>
      </w:r>
    </w:p>
    <w:p w:rsidR="004C5FD1" w:rsidRDefault="006D5DC5">
      <w:pPr>
        <w:spacing w:after="0" w:line="259" w:lineRule="auto"/>
        <w:ind w:left="1884" w:right="0"/>
      </w:pPr>
      <w:r>
        <w:rPr>
          <w:b/>
          <w:sz w:val="28"/>
        </w:rPr>
        <w:t xml:space="preserve">VŠEOBECNE   ZÁVÄZNÉ   NARIADENIE </w:t>
      </w:r>
    </w:p>
    <w:p w:rsidR="004C5FD1" w:rsidRDefault="006D5DC5">
      <w:pPr>
        <w:spacing w:after="73" w:line="259" w:lineRule="auto"/>
        <w:ind w:left="0" w:right="0" w:firstLine="0"/>
      </w:pPr>
      <w:r>
        <w:t xml:space="preserve"> </w:t>
      </w:r>
    </w:p>
    <w:p w:rsidR="004C5FD1" w:rsidRDefault="00A3749D">
      <w:pPr>
        <w:spacing w:after="90" w:line="259" w:lineRule="auto"/>
        <w:ind w:left="293" w:right="0"/>
        <w:jc w:val="center"/>
      </w:pPr>
      <w:r>
        <w:rPr>
          <w:b/>
          <w:i/>
          <w:sz w:val="28"/>
        </w:rPr>
        <w:t>OBCE ŽELMANOVCE</w:t>
      </w:r>
      <w:r w:rsidR="006D5DC5">
        <w:rPr>
          <w:b/>
          <w:i/>
          <w:sz w:val="28"/>
        </w:rPr>
        <w:t xml:space="preserve"> </w:t>
      </w:r>
    </w:p>
    <w:p w:rsidR="004C5FD1" w:rsidRDefault="00A3749D">
      <w:pPr>
        <w:spacing w:after="90" w:line="259" w:lineRule="auto"/>
        <w:ind w:left="293" w:right="0"/>
        <w:jc w:val="center"/>
      </w:pPr>
      <w:r>
        <w:rPr>
          <w:b/>
          <w:i/>
          <w:sz w:val="28"/>
        </w:rPr>
        <w:t>1/2022</w:t>
      </w:r>
    </w:p>
    <w:p w:rsidR="004C5FD1" w:rsidRDefault="006D5DC5">
      <w:pPr>
        <w:spacing w:after="99" w:line="259" w:lineRule="auto"/>
        <w:ind w:left="352" w:right="0" w:firstLine="0"/>
        <w:jc w:val="center"/>
      </w:pPr>
      <w:r>
        <w:rPr>
          <w:b/>
          <w:i/>
          <w:sz w:val="28"/>
        </w:rPr>
        <w:t xml:space="preserve"> </w:t>
      </w:r>
    </w:p>
    <w:p w:rsidR="004C5FD1" w:rsidRDefault="006D5DC5">
      <w:pPr>
        <w:spacing w:after="29" w:line="251" w:lineRule="auto"/>
        <w:jc w:val="center"/>
      </w:pPr>
      <w:r>
        <w:rPr>
          <w:b/>
        </w:rPr>
        <w:t>O výške príspevku zákonného zástupcu na čiastočnú úhradu nákladov v školách a školských zariadeniach v zriaďovate</w:t>
      </w:r>
      <w:r w:rsidR="00A3749D">
        <w:rPr>
          <w:b/>
        </w:rPr>
        <w:t>ľskej pôsobnosti Obce Želmanovce</w:t>
      </w:r>
      <w:r>
        <w:rPr>
          <w:b/>
        </w:rPr>
        <w:t xml:space="preserve">  </w:t>
      </w:r>
      <w:r>
        <w:t xml:space="preserve">        Obecn</w:t>
      </w:r>
      <w:r w:rsidR="00A3749D">
        <w:t>é zastupiteľstvo v Želmanovciach</w:t>
      </w:r>
      <w:r>
        <w:t xml:space="preserve"> v súlade s § 6 ods. 1  a § 11 ods. 4 písm. g/ zákona č. 369/1990 Zb. o obecnom zriadení v znení neskorších predpisov a zákona č. 245/2008 Z. z. o výchove a vzdelávaní /školský zákon/ a o zmene a doplnení niektorých zákonov sa uznáša na tomto </w:t>
      </w:r>
    </w:p>
    <w:p w:rsidR="004C5FD1" w:rsidRDefault="006D5DC5">
      <w:pPr>
        <w:spacing w:after="308" w:line="259" w:lineRule="auto"/>
        <w:ind w:left="0" w:right="0" w:firstLine="0"/>
      </w:pPr>
      <w:r>
        <w:t xml:space="preserve"> </w:t>
      </w:r>
    </w:p>
    <w:p w:rsidR="004C5FD1" w:rsidRDefault="006D5DC5">
      <w:pPr>
        <w:spacing w:after="139" w:line="259" w:lineRule="auto"/>
        <w:ind w:left="-5" w:right="0"/>
      </w:pPr>
      <w:r>
        <w:t xml:space="preserve">                             </w:t>
      </w:r>
      <w:r>
        <w:rPr>
          <w:b/>
          <w:sz w:val="28"/>
        </w:rPr>
        <w:t xml:space="preserve">VŠEOBECNE   ZÁVÄZNOM   NARIADENI  </w:t>
      </w:r>
    </w:p>
    <w:p w:rsidR="004C5FD1" w:rsidRDefault="00A3749D">
      <w:pPr>
        <w:spacing w:after="19" w:line="259" w:lineRule="auto"/>
        <w:ind w:left="293" w:right="0"/>
        <w:jc w:val="center"/>
      </w:pPr>
      <w:r>
        <w:rPr>
          <w:b/>
          <w:i/>
          <w:sz w:val="28"/>
        </w:rPr>
        <w:t>OBCE ŽELMANOVCE</w:t>
      </w:r>
      <w:r w:rsidR="006D5DC5">
        <w:rPr>
          <w:b/>
          <w:i/>
          <w:sz w:val="28"/>
        </w:rPr>
        <w:t xml:space="preserve"> </w:t>
      </w:r>
    </w:p>
    <w:p w:rsidR="004C5FD1" w:rsidRDefault="00A3749D">
      <w:pPr>
        <w:spacing w:after="19" w:line="259" w:lineRule="auto"/>
        <w:ind w:left="293" w:right="0"/>
        <w:jc w:val="center"/>
      </w:pPr>
      <w:r>
        <w:rPr>
          <w:b/>
          <w:i/>
          <w:sz w:val="28"/>
        </w:rPr>
        <w:t>1/2022</w:t>
      </w:r>
      <w:r w:rsidR="006D5DC5">
        <w:rPr>
          <w:b/>
          <w:i/>
          <w:sz w:val="28"/>
        </w:rPr>
        <w:t xml:space="preserve"> </w:t>
      </w:r>
    </w:p>
    <w:p w:rsidR="004C5FD1" w:rsidRDefault="006D5DC5">
      <w:pPr>
        <w:spacing w:after="27" w:line="259" w:lineRule="auto"/>
        <w:ind w:left="352" w:right="0" w:firstLine="0"/>
        <w:jc w:val="center"/>
      </w:pPr>
      <w:r>
        <w:rPr>
          <w:b/>
          <w:i/>
          <w:sz w:val="28"/>
        </w:rPr>
        <w:t xml:space="preserve"> </w:t>
      </w:r>
    </w:p>
    <w:p w:rsidR="004C5FD1" w:rsidRDefault="00F64A22">
      <w:pPr>
        <w:spacing w:after="0" w:line="270" w:lineRule="auto"/>
        <w:jc w:val="center"/>
      </w:pPr>
      <w:r>
        <w:rPr>
          <w:b/>
        </w:rPr>
        <w:t>o</w:t>
      </w:r>
      <w:bookmarkStart w:id="0" w:name="_GoBack"/>
      <w:bookmarkEnd w:id="0"/>
      <w:r w:rsidR="006D5DC5">
        <w:rPr>
          <w:b/>
        </w:rPr>
        <w:t xml:space="preserve"> výške príspevku zákonného zástupcu na čiastočnú úhradu nákladov v školách a školských zariadeniach v zriaďo</w:t>
      </w:r>
      <w:r w:rsidR="00A3749D">
        <w:rPr>
          <w:b/>
        </w:rPr>
        <w:t>vateľskej pôsobnosti Obce Želman</w:t>
      </w:r>
      <w:r w:rsidR="006D5DC5">
        <w:rPr>
          <w:b/>
        </w:rPr>
        <w:t xml:space="preserve">ovce. </w:t>
      </w:r>
    </w:p>
    <w:p w:rsidR="004C5FD1" w:rsidRDefault="006D5DC5">
      <w:pPr>
        <w:spacing w:after="18" w:line="259" w:lineRule="auto"/>
        <w:ind w:left="0" w:right="0" w:firstLine="0"/>
      </w:pPr>
      <w:r>
        <w:rPr>
          <w:b/>
        </w:rPr>
        <w:t xml:space="preserve"> </w:t>
      </w:r>
    </w:p>
    <w:p w:rsidR="004C5FD1" w:rsidRDefault="006D5DC5">
      <w:pPr>
        <w:spacing w:after="0" w:line="270" w:lineRule="auto"/>
        <w:ind w:left="165" w:right="154"/>
        <w:jc w:val="center"/>
      </w:pPr>
      <w:r>
        <w:rPr>
          <w:b/>
        </w:rPr>
        <w:t xml:space="preserve">§ 1 </w:t>
      </w:r>
    </w:p>
    <w:p w:rsidR="004C5FD1" w:rsidRDefault="006D5DC5">
      <w:pPr>
        <w:spacing w:after="0" w:line="270" w:lineRule="auto"/>
        <w:ind w:left="165" w:right="155"/>
        <w:jc w:val="center"/>
      </w:pPr>
      <w:r>
        <w:rPr>
          <w:b/>
        </w:rPr>
        <w:t xml:space="preserve">Úvodné ustanovenia </w:t>
      </w:r>
    </w:p>
    <w:p w:rsidR="004C5FD1" w:rsidRDefault="006D5DC5">
      <w:pPr>
        <w:spacing w:after="21" w:line="259" w:lineRule="auto"/>
        <w:ind w:left="59" w:right="0" w:firstLine="0"/>
        <w:jc w:val="center"/>
      </w:pPr>
      <w:r>
        <w:rPr>
          <w:b/>
        </w:rPr>
        <w:t xml:space="preserve"> </w:t>
      </w:r>
    </w:p>
    <w:p w:rsidR="004C5FD1" w:rsidRDefault="006D5DC5">
      <w:pPr>
        <w:ind w:left="-5" w:right="126"/>
      </w:pPr>
      <w:r>
        <w:t xml:space="preserve"> 1.  Účelom tohto VZN je upraviť v súlade s  § 28 ods. 5 zákona NR SR č. 245/2008 Z. z. o        výchove a vzdelávaní výšku mesačného príspevku zákonného zástupcu na čiastočnú        úhradu výdavkov za pobyt dieťaťa v materskej škole, v súlade s  § 114 ods. 6 výšku        mesačného príspevku na čiastočnú úhradu nákladov na činnos</w:t>
      </w:r>
      <w:r w:rsidR="00533CBF">
        <w:t xml:space="preserve">ť školského klubu detí, a </w:t>
      </w:r>
      <w:r>
        <w:t xml:space="preserve"> v </w:t>
      </w:r>
      <w:r>
        <w:lastRenderedPageBreak/>
        <w:t xml:space="preserve">súlade s  § 140 ods. 9 a ods. 10 výšku príspevku na čiastočnú úhradu nákladov, výšku        príspevku na režijné náklady a podmienky úhrady v školskej jedálni v zriaďovateľskej        pôsobnosti obce. </w:t>
      </w:r>
    </w:p>
    <w:p w:rsidR="004C5FD1" w:rsidRDefault="006D5DC5">
      <w:pPr>
        <w:spacing w:after="0" w:line="270" w:lineRule="auto"/>
        <w:ind w:left="165" w:right="154"/>
        <w:jc w:val="center"/>
      </w:pPr>
      <w:r>
        <w:rPr>
          <w:b/>
        </w:rPr>
        <w:t xml:space="preserve">§ 2 </w:t>
      </w:r>
    </w:p>
    <w:p w:rsidR="004C5FD1" w:rsidRDefault="006D5DC5">
      <w:pPr>
        <w:spacing w:after="0" w:line="270" w:lineRule="auto"/>
        <w:ind w:left="165" w:right="158"/>
        <w:jc w:val="center"/>
      </w:pPr>
      <w:r>
        <w:rPr>
          <w:b/>
        </w:rPr>
        <w:t xml:space="preserve">Materská škola  </w:t>
      </w:r>
    </w:p>
    <w:p w:rsidR="004C5FD1" w:rsidRDefault="006D5DC5">
      <w:pPr>
        <w:spacing w:after="21" w:line="259" w:lineRule="auto"/>
        <w:ind w:left="59" w:right="0" w:firstLine="0"/>
        <w:jc w:val="center"/>
      </w:pPr>
      <w:r>
        <w:rPr>
          <w:b/>
        </w:rPr>
        <w:t xml:space="preserve"> </w:t>
      </w:r>
    </w:p>
    <w:p w:rsidR="004C5FD1" w:rsidRDefault="006D5DC5">
      <w:pPr>
        <w:numPr>
          <w:ilvl w:val="0"/>
          <w:numId w:val="1"/>
        </w:numPr>
        <w:ind w:right="0" w:hanging="300"/>
      </w:pPr>
      <w:r>
        <w:t xml:space="preserve">Príspevok na čiastočnú úhradu výdavkov za pobyt dieťaťa v materskej škole je určený na       zabezpečenie bežných výdavkov materskej školy. </w:t>
      </w:r>
    </w:p>
    <w:p w:rsidR="004C5FD1" w:rsidRDefault="006D5DC5">
      <w:pPr>
        <w:numPr>
          <w:ilvl w:val="0"/>
          <w:numId w:val="1"/>
        </w:numPr>
        <w:ind w:right="0" w:hanging="300"/>
      </w:pPr>
      <w:r>
        <w:t xml:space="preserve">Výška mesačného príspevku zákonného zástupcu na čiastočnú úhradu výdavkov za pobyt       dieťaťa v materskej škole zriadenej obcou mesačne je  </w:t>
      </w:r>
      <w:r w:rsidR="00A3749D">
        <w:rPr>
          <w:b/>
        </w:rPr>
        <w:t>4</w:t>
      </w:r>
      <w:r>
        <w:rPr>
          <w:b/>
        </w:rPr>
        <w:t>,</w:t>
      </w:r>
      <w:r w:rsidR="00A3749D">
        <w:rPr>
          <w:b/>
        </w:rPr>
        <w:t>0</w:t>
      </w:r>
      <w:r>
        <w:rPr>
          <w:b/>
        </w:rPr>
        <w:t xml:space="preserve">0 €. </w:t>
      </w:r>
    </w:p>
    <w:p w:rsidR="004C5FD1" w:rsidRDefault="006D5DC5">
      <w:pPr>
        <w:numPr>
          <w:ilvl w:val="0"/>
          <w:numId w:val="1"/>
        </w:numPr>
        <w:ind w:right="0" w:hanging="300"/>
      </w:pPr>
      <w:r>
        <w:t xml:space="preserve">Príspevok podľa odseku 2.  sa neuhrádza za dieťa: </w:t>
      </w:r>
    </w:p>
    <w:p w:rsidR="004C5FD1" w:rsidRDefault="006D5DC5">
      <w:pPr>
        <w:ind w:left="-5" w:right="0"/>
      </w:pPr>
      <w:r>
        <w:t xml:space="preserve">      a).  ktoré má jeden rok pred plnením povinnej školskej dochádzky, </w:t>
      </w:r>
    </w:p>
    <w:p w:rsidR="004C5FD1" w:rsidRDefault="006D5DC5">
      <w:pPr>
        <w:ind w:left="-5" w:right="864"/>
      </w:pPr>
      <w:r>
        <w:t xml:space="preserve">      b).  za dieťa, ktorého zákonný zástupca je poberateľom dávky v hmotnej  núdzi              a príspevkov k dávke v hmotnej núdzi, </w:t>
      </w:r>
    </w:p>
    <w:p w:rsidR="004C5FD1" w:rsidRDefault="006D5DC5">
      <w:pPr>
        <w:ind w:left="-5" w:right="0"/>
      </w:pPr>
      <w:r>
        <w:t xml:space="preserve">      c).  ktoré má prerušenú dochádzku do materskej školy na viac ako 30 po sebe              nasledujúcich dní z dôvodu choroby alebo rodinných  dôvodov preukázateľným              spôsobom, </w:t>
      </w:r>
    </w:p>
    <w:p w:rsidR="004C5FD1" w:rsidRDefault="006D5DC5">
      <w:pPr>
        <w:ind w:left="-5" w:right="0"/>
      </w:pPr>
      <w:r>
        <w:t xml:space="preserve">       d/. ktoré nedochádzalo do materskej školy v čase školských prázdnin alebo bola              prerušená prevádzka materskej školy zapríčinená zriaďovateľom alebo inými               závažnými dôvodmi, v tých prípadoch uhrádza zákonný zástupca pomernú časť              určeného príspevku. 4.   Príspevok sa uhrádza vopred do 10. dňa v príslušnom kalendárnom mesiaci riaditeľke MŠ. </w:t>
      </w:r>
    </w:p>
    <w:p w:rsidR="004C5FD1" w:rsidRDefault="006D5DC5">
      <w:pPr>
        <w:spacing w:after="0" w:line="259" w:lineRule="auto"/>
        <w:ind w:left="0" w:right="0" w:firstLine="0"/>
      </w:pPr>
      <w:r>
        <w:t xml:space="preserve"> </w:t>
      </w:r>
    </w:p>
    <w:p w:rsidR="004C5FD1" w:rsidRDefault="006D5DC5">
      <w:pPr>
        <w:spacing w:after="0" w:line="270" w:lineRule="auto"/>
        <w:ind w:left="165" w:right="154"/>
        <w:jc w:val="center"/>
      </w:pPr>
      <w:r>
        <w:rPr>
          <w:b/>
        </w:rPr>
        <w:t xml:space="preserve">§ 3 </w:t>
      </w:r>
    </w:p>
    <w:p w:rsidR="004C5FD1" w:rsidRDefault="006D5DC5">
      <w:pPr>
        <w:spacing w:after="0" w:line="270" w:lineRule="auto"/>
        <w:ind w:left="165" w:right="153"/>
        <w:jc w:val="center"/>
      </w:pPr>
      <w:r>
        <w:rPr>
          <w:b/>
        </w:rPr>
        <w:t xml:space="preserve">Školský klub detí </w:t>
      </w:r>
    </w:p>
    <w:p w:rsidR="004C5FD1" w:rsidRDefault="006D5DC5">
      <w:pPr>
        <w:spacing w:after="21" w:line="259" w:lineRule="auto"/>
        <w:ind w:left="59" w:right="0" w:firstLine="0"/>
        <w:jc w:val="center"/>
      </w:pPr>
      <w:r>
        <w:rPr>
          <w:b/>
        </w:rPr>
        <w:t xml:space="preserve"> </w:t>
      </w:r>
    </w:p>
    <w:p w:rsidR="004C5FD1" w:rsidRDefault="006D5DC5">
      <w:pPr>
        <w:numPr>
          <w:ilvl w:val="0"/>
          <w:numId w:val="2"/>
        </w:numPr>
        <w:ind w:right="0" w:hanging="360"/>
      </w:pPr>
      <w:r>
        <w:t xml:space="preserve">Príspevok na čiastočnú úhradu nákladov spojených s činnosťou školského klubu detí je        určený na zabezpečenie bežných výdavkov školského klubu detí. </w:t>
      </w:r>
    </w:p>
    <w:p w:rsidR="004C5FD1" w:rsidRDefault="006D5DC5">
      <w:pPr>
        <w:numPr>
          <w:ilvl w:val="0"/>
          <w:numId w:val="2"/>
        </w:numPr>
        <w:ind w:right="0" w:hanging="360"/>
      </w:pPr>
      <w:r>
        <w:t xml:space="preserve">Výška mesačného príspevku zákonného zástupcu na čiastočnú úhradu nákladov na  </w:t>
      </w:r>
    </w:p>
    <w:p w:rsidR="004C5FD1" w:rsidRDefault="006D5DC5">
      <w:pPr>
        <w:spacing w:after="4" w:line="251" w:lineRule="auto"/>
        <w:ind w:left="10" w:right="1"/>
        <w:jc w:val="center"/>
      </w:pPr>
      <w:r>
        <w:t xml:space="preserve">-2- </w:t>
      </w:r>
    </w:p>
    <w:p w:rsidR="004C5FD1" w:rsidRDefault="006D5DC5">
      <w:pPr>
        <w:spacing w:after="15" w:line="259" w:lineRule="auto"/>
        <w:ind w:left="59" w:right="0" w:firstLine="0"/>
        <w:jc w:val="center"/>
      </w:pPr>
      <w:r>
        <w:t xml:space="preserve"> </w:t>
      </w:r>
    </w:p>
    <w:p w:rsidR="004C5FD1" w:rsidRDefault="006D5DC5">
      <w:pPr>
        <w:ind w:left="-5" w:right="0"/>
      </w:pPr>
      <w:r>
        <w:t xml:space="preserve">      činnosť školského klubu za dieťa mesačne  je </w:t>
      </w:r>
      <w:r w:rsidR="00A3749D">
        <w:rPr>
          <w:b/>
        </w:rPr>
        <w:t>2</w:t>
      </w:r>
      <w:r>
        <w:rPr>
          <w:b/>
        </w:rPr>
        <w:t>,00</w:t>
      </w:r>
      <w:r>
        <w:t xml:space="preserve"> </w:t>
      </w:r>
      <w:r>
        <w:rPr>
          <w:b/>
        </w:rPr>
        <w:t xml:space="preserve"> €.  </w:t>
      </w:r>
    </w:p>
    <w:p w:rsidR="004C5FD1" w:rsidRDefault="006D5DC5">
      <w:pPr>
        <w:numPr>
          <w:ilvl w:val="0"/>
          <w:numId w:val="2"/>
        </w:numPr>
        <w:ind w:right="0" w:hanging="360"/>
      </w:pPr>
      <w:r>
        <w:t xml:space="preserve">Zriaďovateľ odpúšťa príspevok v prípade ak zákonný zástupca žiaka  predloží doklad o        tom, že je poberateľom dávky v hmotnej núdzi a príspevkov k dávke v hmotnej núdzi. 4.   Príspevok uhrádza zákonný zástupca vopred, najneskôr  do 10. dňa príslušného           kalendárneho mesiaca v hotovosti vychovávateľke ŠKD. </w:t>
      </w:r>
    </w:p>
    <w:p w:rsidR="004C5FD1" w:rsidRDefault="006D5DC5">
      <w:pPr>
        <w:spacing w:after="0" w:line="259" w:lineRule="auto"/>
        <w:ind w:left="0" w:right="0" w:firstLine="0"/>
      </w:pPr>
      <w:r>
        <w:t xml:space="preserve"> </w:t>
      </w:r>
    </w:p>
    <w:p w:rsidR="004C5FD1" w:rsidRDefault="006D5DC5">
      <w:pPr>
        <w:spacing w:after="0" w:line="270" w:lineRule="auto"/>
        <w:ind w:left="165" w:right="154"/>
        <w:jc w:val="center"/>
      </w:pPr>
      <w:r>
        <w:rPr>
          <w:b/>
        </w:rPr>
        <w:t xml:space="preserve">§ 4 </w:t>
      </w:r>
    </w:p>
    <w:p w:rsidR="004C5FD1" w:rsidRDefault="006D5DC5">
      <w:pPr>
        <w:spacing w:after="0" w:line="270" w:lineRule="auto"/>
        <w:ind w:left="165" w:right="156"/>
        <w:jc w:val="center"/>
      </w:pPr>
      <w:r>
        <w:rPr>
          <w:b/>
        </w:rPr>
        <w:t xml:space="preserve">Školská jedáleň  </w:t>
      </w:r>
    </w:p>
    <w:p w:rsidR="004C5FD1" w:rsidRDefault="006D5DC5">
      <w:pPr>
        <w:spacing w:after="23" w:line="259" w:lineRule="auto"/>
        <w:ind w:left="59" w:right="0" w:firstLine="0"/>
        <w:jc w:val="center"/>
      </w:pPr>
      <w:r>
        <w:rPr>
          <w:b/>
        </w:rPr>
        <w:t xml:space="preserve"> </w:t>
      </w:r>
    </w:p>
    <w:p w:rsidR="004C5FD1" w:rsidRDefault="006D5DC5">
      <w:pPr>
        <w:ind w:left="-5" w:right="185"/>
      </w:pPr>
      <w:r>
        <w:t xml:space="preserve">1. Príspevok na stravovanie je určený na úhradu nákladov na nákup potravín na jedno jedlo       podľa vekových kategórií stravníkov v nadväznosti na odporúčané výživové dávky       a platné finančné pásma zverejnené Ministerstvom školstva, vedy výskumu a športu SR. </w:t>
      </w:r>
      <w:r w:rsidR="00651E69">
        <w:t xml:space="preserve">      </w:t>
      </w:r>
      <w:r>
        <w:t xml:space="preserve"> 2.  Výška príspevku na úhradu nákladov na nákup potravín na jedno jedlo pre bežné a diétne       </w:t>
      </w:r>
      <w:r>
        <w:lastRenderedPageBreak/>
        <w:t>strav</w:t>
      </w:r>
      <w:r w:rsidR="00533CBF">
        <w:t>ovanie je stanovená v súlade s 3</w:t>
      </w:r>
      <w:r>
        <w:t xml:space="preserve">. finančným pásmom a výška príspevku na režijné       náklady na jedno jedlo je určená v prílohe č. 1 tohto VZN. </w:t>
      </w:r>
    </w:p>
    <w:p w:rsidR="004C5FD1" w:rsidRDefault="006D5DC5">
      <w:pPr>
        <w:numPr>
          <w:ilvl w:val="0"/>
          <w:numId w:val="3"/>
        </w:numPr>
        <w:ind w:right="0"/>
      </w:pPr>
      <w:r>
        <w:t xml:space="preserve">Stravovanie dospelých stravníkov sa zabezpečuje podľa vekovej kategórie stravníkov od       15 do 19 rokov. </w:t>
      </w:r>
    </w:p>
    <w:p w:rsidR="004C5FD1" w:rsidRDefault="006D5DC5">
      <w:pPr>
        <w:numPr>
          <w:ilvl w:val="0"/>
          <w:numId w:val="3"/>
        </w:numPr>
        <w:ind w:right="0"/>
      </w:pPr>
      <w:r>
        <w:t xml:space="preserve">Pre cudzích dospelých stravníkov sa výška režijných nákladov vypočíta zo skutočných       nákladov potrebných na prípravu jedného jedla. </w:t>
      </w:r>
    </w:p>
    <w:p w:rsidR="004C5FD1" w:rsidRDefault="006D5DC5">
      <w:pPr>
        <w:numPr>
          <w:ilvl w:val="0"/>
          <w:numId w:val="3"/>
        </w:numPr>
        <w:ind w:right="0"/>
      </w:pPr>
      <w:r>
        <w:t xml:space="preserve">Dotáciu na podporu výchova k stravovacím návykom dieťaťa možno poskytnúť na       zabezpečenie obeda a iného jedla v materskej škole a v základnej škole na každé dieťa       alebo žiaka, ktoré navštevuje: </w:t>
      </w:r>
    </w:p>
    <w:p w:rsidR="004C5FD1" w:rsidRDefault="006D5DC5">
      <w:pPr>
        <w:numPr>
          <w:ilvl w:val="1"/>
          <w:numId w:val="3"/>
        </w:numPr>
        <w:ind w:right="0" w:hanging="360"/>
      </w:pPr>
      <w:r>
        <w:t xml:space="preserve">posledný ročník materskej školy, </w:t>
      </w:r>
    </w:p>
    <w:p w:rsidR="004C5FD1" w:rsidRDefault="006D5DC5">
      <w:pPr>
        <w:numPr>
          <w:ilvl w:val="1"/>
          <w:numId w:val="3"/>
        </w:numPr>
        <w:ind w:right="0" w:hanging="360"/>
      </w:pPr>
      <w:r>
        <w:t xml:space="preserve">základnú školu, </w:t>
      </w:r>
    </w:p>
    <w:p w:rsidR="004C5FD1" w:rsidRDefault="006D5DC5">
      <w:pPr>
        <w:numPr>
          <w:ilvl w:val="1"/>
          <w:numId w:val="3"/>
        </w:numPr>
        <w:ind w:right="0" w:hanging="360"/>
      </w:pPr>
      <w:r>
        <w:t xml:space="preserve">materskú školu, ak žije v domácnosti, ktorej sa poskytuje pomoc v hmotnej núdzi alebo príspevok k dávke v hmotnej núdzi. </w:t>
      </w:r>
    </w:p>
    <w:p w:rsidR="004C5FD1" w:rsidRDefault="006D5DC5">
      <w:pPr>
        <w:numPr>
          <w:ilvl w:val="0"/>
          <w:numId w:val="3"/>
        </w:numPr>
        <w:ind w:right="0"/>
      </w:pPr>
      <w:r>
        <w:t xml:space="preserve">Dotácia na podporu výchovy k stravovacím návykom dieťaťa alebo žiaka sa poskytuje za       každý deň, v ktorom sa dieťa alebo žiak zúčastnil </w:t>
      </w:r>
      <w:proofErr w:type="spellStart"/>
      <w:r>
        <w:t>výchovno</w:t>
      </w:r>
      <w:proofErr w:type="spellEnd"/>
      <w:r>
        <w:t xml:space="preserve"> -vzdelávacej činnosti alebo       vyučovania a odobralo stravu. </w:t>
      </w:r>
    </w:p>
    <w:p w:rsidR="004C5FD1" w:rsidRDefault="006D5DC5">
      <w:pPr>
        <w:numPr>
          <w:ilvl w:val="0"/>
          <w:numId w:val="3"/>
        </w:numPr>
        <w:ind w:right="0"/>
      </w:pPr>
      <w:r>
        <w:t xml:space="preserve">Zákonný zástupca má povinnosť odhlásiť dieťa alebo žiaka ktoré sa nezúčastní výchovno-       vzdelávacej činnosti v materskej škole alebo  sa nezúčastní vyučovania  v základnej škole        z poskytovania stravy v školskej jedálni a to 14,00 hod. predchádzajúceho dňa,       v ojedinelých prípadoch najneskôr do 7,45 hod. v deň neúčasti.  </w:t>
      </w:r>
    </w:p>
    <w:p w:rsidR="004C5FD1" w:rsidRDefault="006D5DC5">
      <w:pPr>
        <w:numPr>
          <w:ilvl w:val="0"/>
          <w:numId w:val="3"/>
        </w:numPr>
        <w:ind w:right="0"/>
      </w:pPr>
      <w:r>
        <w:t xml:space="preserve">V prípade, že zákonný zástupca neodhlásil zo stravy dieťa alebo žiaka, na ktorých sa       vzťahuje dotácia na podporu výchovy k stravovacím návykom  v termíne uvedenom       v tomto VZN je povinný uhradiť plnú výšku príspevku na úhradu nákladov na nákup       potravín. </w:t>
      </w:r>
    </w:p>
    <w:p w:rsidR="004C5FD1" w:rsidRDefault="006D5DC5">
      <w:pPr>
        <w:numPr>
          <w:ilvl w:val="0"/>
          <w:numId w:val="3"/>
        </w:numPr>
        <w:ind w:right="0"/>
      </w:pPr>
      <w:r>
        <w:t xml:space="preserve">Ak zriaďovateľ nevie zabezpečiť diétne jedlo dieťaťu alebo žiakovi, poskytnutú dotáciu       zriaďovateľ prostredníctvom školy vyplatí rodičovi dieťaťa alebo žiaka alebo fyzickej       osobe, ktorej je dieťa alebo žiak zverené do starostlivosti súdom. Nárok na vyplatenie       dotácie vznikne až po vyúčtovaní príslušného mesiaca. </w:t>
      </w:r>
    </w:p>
    <w:p w:rsidR="004C5FD1" w:rsidRDefault="006D5DC5">
      <w:pPr>
        <w:numPr>
          <w:ilvl w:val="0"/>
          <w:numId w:val="3"/>
        </w:numPr>
        <w:ind w:right="0"/>
      </w:pPr>
      <w:r>
        <w:t xml:space="preserve">Úhrada zákonného zástupcu dieťaťa alebo žiaka v zariadení školského stravovania je        znížená o dotáciu poskytnutú podľa osobitného predpisu. </w:t>
      </w:r>
    </w:p>
    <w:p w:rsidR="004C5FD1" w:rsidRDefault="006D5DC5">
      <w:pPr>
        <w:numPr>
          <w:ilvl w:val="0"/>
          <w:numId w:val="3"/>
        </w:numPr>
        <w:ind w:right="0"/>
      </w:pPr>
      <w:r>
        <w:t xml:space="preserve">Príspevok na úhradu nákladov na nákup potravín a režijné náklady sa uhrádza vopred do       10. dňa  príslušného kalendárneho mesiaca vedúcej školskej jedálne. </w:t>
      </w:r>
    </w:p>
    <w:p w:rsidR="004C5FD1" w:rsidRDefault="006D5DC5">
      <w:pPr>
        <w:spacing w:after="0" w:line="259" w:lineRule="auto"/>
        <w:ind w:left="0" w:right="0" w:firstLine="0"/>
      </w:pPr>
      <w:r>
        <w:t xml:space="preserve"> </w:t>
      </w:r>
    </w:p>
    <w:p w:rsidR="004C5FD1" w:rsidRDefault="006D5DC5">
      <w:pPr>
        <w:spacing w:after="0" w:line="259" w:lineRule="auto"/>
        <w:ind w:left="0" w:right="0" w:firstLine="0"/>
      </w:pPr>
      <w:r>
        <w:t xml:space="preserve"> </w:t>
      </w:r>
    </w:p>
    <w:p w:rsidR="004C5FD1" w:rsidRDefault="006D5DC5">
      <w:pPr>
        <w:spacing w:after="0" w:line="259" w:lineRule="auto"/>
        <w:ind w:left="0" w:right="0" w:firstLine="0"/>
      </w:pPr>
      <w:r>
        <w:t xml:space="preserve"> </w:t>
      </w:r>
    </w:p>
    <w:p w:rsidR="004C5FD1" w:rsidRDefault="006D5DC5">
      <w:pPr>
        <w:spacing w:after="4" w:line="251" w:lineRule="auto"/>
        <w:ind w:left="10" w:right="1"/>
        <w:jc w:val="center"/>
      </w:pPr>
      <w:r>
        <w:t xml:space="preserve">-3- </w:t>
      </w:r>
    </w:p>
    <w:p w:rsidR="004C5FD1" w:rsidRDefault="006D5DC5">
      <w:pPr>
        <w:spacing w:after="18" w:line="259" w:lineRule="auto"/>
        <w:ind w:left="0" w:right="0" w:firstLine="0"/>
      </w:pPr>
      <w:r>
        <w:rPr>
          <w:b/>
        </w:rPr>
        <w:t xml:space="preserve"> </w:t>
      </w:r>
    </w:p>
    <w:p w:rsidR="004C5FD1" w:rsidRDefault="006D5DC5">
      <w:pPr>
        <w:spacing w:after="0" w:line="270" w:lineRule="auto"/>
        <w:ind w:left="165" w:right="154"/>
        <w:jc w:val="center"/>
      </w:pPr>
      <w:r>
        <w:rPr>
          <w:b/>
        </w:rPr>
        <w:t xml:space="preserve">§ 5 </w:t>
      </w:r>
    </w:p>
    <w:p w:rsidR="004C5FD1" w:rsidRDefault="006D5DC5">
      <w:pPr>
        <w:spacing w:after="0" w:line="270" w:lineRule="auto"/>
        <w:ind w:left="165" w:right="158"/>
        <w:jc w:val="center"/>
      </w:pPr>
      <w:r>
        <w:rPr>
          <w:b/>
        </w:rPr>
        <w:t xml:space="preserve">Záverečné ustanovenia </w:t>
      </w:r>
    </w:p>
    <w:p w:rsidR="004C5FD1" w:rsidRDefault="006D5DC5">
      <w:pPr>
        <w:spacing w:after="11" w:line="259" w:lineRule="auto"/>
        <w:ind w:left="59" w:right="0" w:firstLine="0"/>
        <w:jc w:val="center"/>
      </w:pPr>
      <w:r>
        <w:rPr>
          <w:b/>
        </w:rPr>
        <w:t xml:space="preserve"> </w:t>
      </w:r>
    </w:p>
    <w:p w:rsidR="004C5FD1" w:rsidRDefault="006D5DC5">
      <w:pPr>
        <w:numPr>
          <w:ilvl w:val="0"/>
          <w:numId w:val="4"/>
        </w:numPr>
        <w:ind w:right="0" w:hanging="360"/>
      </w:pPr>
      <w:r>
        <w:t>Návrh  VZN bol vyvesený na</w:t>
      </w:r>
      <w:r w:rsidR="00533CBF">
        <w:t xml:space="preserve"> úradnej tabuli dňa 22.07.2022</w:t>
      </w:r>
      <w:r>
        <w:t xml:space="preserve">. </w:t>
      </w:r>
    </w:p>
    <w:p w:rsidR="004C5FD1" w:rsidRDefault="006D5DC5">
      <w:pPr>
        <w:numPr>
          <w:ilvl w:val="0"/>
          <w:numId w:val="4"/>
        </w:numPr>
        <w:ind w:right="0" w:hanging="360"/>
      </w:pPr>
      <w:r>
        <w:t>Na tomto VZN  sa uznieslo O</w:t>
      </w:r>
      <w:r w:rsidR="00A3749D">
        <w:t xml:space="preserve">becné  zastupiteľstvo v Želmanovciach dňa </w:t>
      </w:r>
      <w:r w:rsidR="00F64A22">
        <w:t>07.08.2022</w:t>
      </w:r>
      <w:r w:rsidR="00A3749D">
        <w:t xml:space="preserve">        </w:t>
      </w:r>
      <w:r>
        <w:t>, číslo uzn</w:t>
      </w:r>
      <w:r w:rsidR="00A3749D">
        <w:t>esenia</w:t>
      </w:r>
      <w:r w:rsidR="00F64A22">
        <w:t xml:space="preserve"> 181/2022</w:t>
      </w:r>
      <w:r w:rsidR="00A3749D">
        <w:t xml:space="preserve">  </w:t>
      </w:r>
      <w:r>
        <w:t xml:space="preserve">. </w:t>
      </w:r>
    </w:p>
    <w:p w:rsidR="004C5FD1" w:rsidRDefault="006D5DC5">
      <w:pPr>
        <w:numPr>
          <w:ilvl w:val="0"/>
          <w:numId w:val="4"/>
        </w:numPr>
        <w:ind w:right="0" w:hanging="360"/>
      </w:pPr>
      <w:r>
        <w:t>VZN bolo vyvesené na</w:t>
      </w:r>
      <w:r w:rsidR="00533CBF">
        <w:t xml:space="preserve"> ú</w:t>
      </w:r>
      <w:r w:rsidR="00F64A22">
        <w:t>radnej tabuli dňa 9.8.2022</w:t>
      </w:r>
    </w:p>
    <w:p w:rsidR="004C5FD1" w:rsidRDefault="006D5DC5">
      <w:pPr>
        <w:numPr>
          <w:ilvl w:val="0"/>
          <w:numId w:val="4"/>
        </w:numPr>
        <w:spacing w:after="44"/>
        <w:ind w:right="0" w:hanging="360"/>
      </w:pPr>
      <w:r>
        <w:lastRenderedPageBreak/>
        <w:t>Toto VZN nad</w:t>
      </w:r>
      <w:r w:rsidR="00F64A22">
        <w:t>obúda účinnosť 01.09.2022</w:t>
      </w:r>
    </w:p>
    <w:p w:rsidR="004C5FD1" w:rsidRDefault="006D5DC5">
      <w:pPr>
        <w:numPr>
          <w:ilvl w:val="0"/>
          <w:numId w:val="4"/>
        </w:numPr>
        <w:ind w:right="0" w:hanging="360"/>
      </w:pPr>
      <w:r>
        <w:t>Dňom účinnosti  tohto VZN sa ruší VZN</w:t>
      </w:r>
      <w:r>
        <w:rPr>
          <w:b/>
          <w:i/>
          <w:sz w:val="28"/>
        </w:rPr>
        <w:t xml:space="preserve"> </w:t>
      </w:r>
      <w:r w:rsidR="00A3749D">
        <w:t>Obce Želmanovce 2/2008 zo dňa  12</w:t>
      </w:r>
      <w:r>
        <w:t>.</w:t>
      </w:r>
      <w:r w:rsidR="00A3749D">
        <w:t>08</w:t>
      </w:r>
      <w:r>
        <w:t>.</w:t>
      </w:r>
      <w:r w:rsidR="00A3749D">
        <w:t xml:space="preserve">2008          </w:t>
      </w:r>
      <w:r>
        <w:t xml:space="preserve">, číslo uznesenia </w:t>
      </w:r>
      <w:r w:rsidR="00A3749D">
        <w:t>45</w:t>
      </w:r>
      <w:r>
        <w:t>/</w:t>
      </w:r>
      <w:r w:rsidR="00A3749D">
        <w:t>2008</w:t>
      </w:r>
      <w:r>
        <w:t xml:space="preserve">. </w:t>
      </w:r>
    </w:p>
    <w:p w:rsidR="004C5FD1" w:rsidRDefault="006D5DC5">
      <w:pPr>
        <w:spacing w:after="0" w:line="259" w:lineRule="auto"/>
        <w:ind w:left="0" w:right="0" w:firstLine="0"/>
      </w:pPr>
      <w:r>
        <w:t xml:space="preserve"> </w:t>
      </w:r>
    </w:p>
    <w:p w:rsidR="004C5FD1" w:rsidRDefault="006D5DC5">
      <w:pPr>
        <w:spacing w:after="0" w:line="259" w:lineRule="auto"/>
        <w:ind w:left="0" w:right="0" w:firstLine="0"/>
      </w:pPr>
      <w:r>
        <w:t xml:space="preserve"> </w:t>
      </w:r>
    </w:p>
    <w:p w:rsidR="004C5FD1" w:rsidRDefault="004C5FD1" w:rsidP="00B87E07">
      <w:pPr>
        <w:spacing w:after="0" w:line="259" w:lineRule="auto"/>
        <w:ind w:left="0" w:right="0" w:firstLine="0"/>
      </w:pPr>
    </w:p>
    <w:p w:rsidR="004C5FD1" w:rsidRDefault="006D5DC5">
      <w:pPr>
        <w:spacing w:after="4" w:line="251" w:lineRule="auto"/>
        <w:ind w:left="10" w:right="664"/>
        <w:jc w:val="center"/>
      </w:pPr>
      <w:r>
        <w:t xml:space="preserve"> </w:t>
      </w:r>
      <w:r>
        <w:tab/>
        <w:t xml:space="preserve"> </w:t>
      </w:r>
      <w:r>
        <w:tab/>
        <w:t xml:space="preserve"> </w:t>
      </w:r>
      <w:r w:rsidR="00A3749D">
        <w:tab/>
        <w:t xml:space="preserve"> </w:t>
      </w:r>
      <w:r w:rsidR="00A3749D">
        <w:tab/>
        <w:t xml:space="preserve"> </w:t>
      </w:r>
      <w:r w:rsidR="00A3749D">
        <w:tab/>
        <w:t xml:space="preserve"> </w:t>
      </w:r>
      <w:r w:rsidR="00A3749D">
        <w:tab/>
        <w:t xml:space="preserve"> </w:t>
      </w:r>
      <w:r w:rsidR="00A3749D">
        <w:tab/>
        <w:t xml:space="preserve"> </w:t>
      </w:r>
      <w:r w:rsidR="00A3749D">
        <w:tab/>
        <w:t xml:space="preserve"> </w:t>
      </w:r>
      <w:r w:rsidR="00A3749D">
        <w:tab/>
        <w:t>Anna Stašková</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starost</w:t>
      </w:r>
      <w:r w:rsidR="00A3749D">
        <w:t>k</w:t>
      </w:r>
      <w:r>
        <w:t xml:space="preserve">a obce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A3749D">
        <w:t xml:space="preserve">      Príloha č. 1 k VZN 1/2022</w:t>
      </w:r>
    </w:p>
    <w:p w:rsidR="004C5FD1" w:rsidRDefault="006D5DC5">
      <w:pPr>
        <w:spacing w:after="26" w:line="259" w:lineRule="auto"/>
        <w:ind w:left="0" w:right="0" w:firstLine="0"/>
      </w:pPr>
      <w:r>
        <w:t xml:space="preserve"> </w:t>
      </w:r>
    </w:p>
    <w:p w:rsidR="004C5FD1" w:rsidRDefault="006D5DC5">
      <w:pPr>
        <w:spacing w:after="0" w:line="270" w:lineRule="auto"/>
        <w:ind w:left="165" w:right="156"/>
        <w:jc w:val="center"/>
      </w:pPr>
      <w:r>
        <w:rPr>
          <w:b/>
        </w:rPr>
        <w:t>Výška príspevku  na čiastočnú úhradu nákladov v školskej jedálni  v zriaďovate</w:t>
      </w:r>
      <w:r w:rsidR="00A3749D">
        <w:rPr>
          <w:b/>
        </w:rPr>
        <w:t>ľskej pôsobnosti Obce Želmanovce platné od 01. 09. 2022</w:t>
      </w:r>
      <w:r>
        <w:rPr>
          <w:b/>
        </w:rPr>
        <w:t xml:space="preserve"> </w:t>
      </w:r>
      <w:r w:rsidR="00A3749D">
        <w:rPr>
          <w:b/>
        </w:rPr>
        <w:t>3</w:t>
      </w:r>
      <w:r>
        <w:rPr>
          <w:b/>
        </w:rPr>
        <w:t xml:space="preserve"> finančné pásmo </w:t>
      </w:r>
    </w:p>
    <w:tbl>
      <w:tblPr>
        <w:tblStyle w:val="TableGrid"/>
        <w:tblW w:w="9324" w:type="dxa"/>
        <w:tblInd w:w="-108" w:type="dxa"/>
        <w:tblCellMar>
          <w:top w:w="12" w:type="dxa"/>
          <w:left w:w="106" w:type="dxa"/>
          <w:right w:w="62" w:type="dxa"/>
        </w:tblCellMar>
        <w:tblLook w:val="04A0" w:firstRow="1" w:lastRow="0" w:firstColumn="1" w:lastColumn="0" w:noHBand="0" w:noVBand="1"/>
      </w:tblPr>
      <w:tblGrid>
        <w:gridCol w:w="1950"/>
        <w:gridCol w:w="994"/>
        <w:gridCol w:w="710"/>
        <w:gridCol w:w="1133"/>
        <w:gridCol w:w="1112"/>
        <w:gridCol w:w="1015"/>
        <w:gridCol w:w="1277"/>
        <w:gridCol w:w="1133"/>
      </w:tblGrid>
      <w:tr w:rsidR="004C5FD1" w:rsidTr="00C5309B">
        <w:trPr>
          <w:trHeight w:val="1526"/>
        </w:trPr>
        <w:tc>
          <w:tcPr>
            <w:tcW w:w="1950"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3" w:right="0" w:firstLine="0"/>
            </w:pPr>
            <w:r>
              <w:rPr>
                <w:b/>
                <w:sz w:val="22"/>
              </w:rPr>
              <w:t xml:space="preserve">Bežné stravovanie </w:t>
            </w:r>
          </w:p>
        </w:tc>
        <w:tc>
          <w:tcPr>
            <w:tcW w:w="994"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0" w:right="0" w:firstLine="0"/>
            </w:pPr>
            <w:r>
              <w:rPr>
                <w:sz w:val="22"/>
              </w:rPr>
              <w:t xml:space="preserve">Desiata </w:t>
            </w:r>
          </w:p>
        </w:tc>
        <w:tc>
          <w:tcPr>
            <w:tcW w:w="710"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rPr>
                <w:sz w:val="22"/>
              </w:rPr>
              <w:t xml:space="preserve">Obed </w:t>
            </w:r>
          </w:p>
        </w:tc>
        <w:tc>
          <w:tcPr>
            <w:tcW w:w="1133"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0" w:right="0" w:firstLine="0"/>
            </w:pPr>
            <w:r>
              <w:rPr>
                <w:sz w:val="22"/>
              </w:rPr>
              <w:t xml:space="preserve">Olovrant </w:t>
            </w:r>
          </w:p>
        </w:tc>
        <w:tc>
          <w:tcPr>
            <w:tcW w:w="1112"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rPr>
                <w:sz w:val="22"/>
              </w:rPr>
              <w:t xml:space="preserve">Príspevok na režijné náklady </w:t>
            </w:r>
          </w:p>
        </w:tc>
        <w:tc>
          <w:tcPr>
            <w:tcW w:w="1015"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rPr>
                <w:sz w:val="22"/>
              </w:rPr>
              <w:t xml:space="preserve">SPOLU </w:t>
            </w:r>
          </w:p>
        </w:tc>
        <w:tc>
          <w:tcPr>
            <w:tcW w:w="1277"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rPr>
                <w:sz w:val="22"/>
              </w:rPr>
              <w:t xml:space="preserve">Dotácia z MPSVaR </w:t>
            </w:r>
          </w:p>
        </w:tc>
        <w:tc>
          <w:tcPr>
            <w:tcW w:w="1133"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0" w:right="0" w:firstLine="0"/>
            </w:pPr>
            <w:r>
              <w:rPr>
                <w:sz w:val="22"/>
              </w:rPr>
              <w:t xml:space="preserve">Úhrada zákonné- ho zástupcu,  dospelá osoba </w:t>
            </w:r>
          </w:p>
        </w:tc>
      </w:tr>
      <w:tr w:rsidR="004C5FD1" w:rsidTr="00C5309B">
        <w:trPr>
          <w:trHeight w:val="516"/>
        </w:trPr>
        <w:tc>
          <w:tcPr>
            <w:tcW w:w="1950" w:type="dxa"/>
            <w:tcBorders>
              <w:top w:val="single" w:sz="4" w:space="0" w:color="000000"/>
              <w:left w:val="single" w:sz="4" w:space="0" w:color="000000"/>
              <w:bottom w:val="single" w:sz="4" w:space="0" w:color="000000"/>
              <w:right w:val="single" w:sz="4" w:space="0" w:color="000000"/>
            </w:tcBorders>
          </w:tcPr>
          <w:p w:rsidR="004C5FD1" w:rsidRDefault="00A3749D">
            <w:pPr>
              <w:spacing w:after="0" w:line="259" w:lineRule="auto"/>
              <w:ind w:left="3" w:right="0" w:firstLine="0"/>
            </w:pPr>
            <w:r>
              <w:rPr>
                <w:sz w:val="22"/>
              </w:rPr>
              <w:t>Materská škola (od 2-6</w:t>
            </w:r>
            <w:r w:rsidR="006D5DC5">
              <w:rPr>
                <w:sz w:val="22"/>
              </w:rPr>
              <w:t xml:space="preserve"> rokov) </w:t>
            </w:r>
          </w:p>
        </w:tc>
        <w:tc>
          <w:tcPr>
            <w:tcW w:w="994"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0" w:right="0" w:firstLine="0"/>
            </w:pPr>
            <w:r>
              <w:rPr>
                <w:sz w:val="22"/>
              </w:rPr>
              <w:t xml:space="preserve"> </w:t>
            </w:r>
          </w:p>
          <w:p w:rsidR="004C5FD1" w:rsidRDefault="00C5309B">
            <w:pPr>
              <w:spacing w:after="0" w:line="259" w:lineRule="auto"/>
              <w:ind w:left="0" w:right="0" w:firstLine="0"/>
            </w:pPr>
            <w:r>
              <w:rPr>
                <w:sz w:val="22"/>
              </w:rPr>
              <w:t>0,38</w:t>
            </w:r>
          </w:p>
        </w:tc>
        <w:tc>
          <w:tcPr>
            <w:tcW w:w="710"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rPr>
                <w:sz w:val="22"/>
              </w:rPr>
              <w:t xml:space="preserve"> </w:t>
            </w:r>
          </w:p>
          <w:p w:rsidR="004C5FD1" w:rsidRDefault="00C5309B">
            <w:pPr>
              <w:spacing w:after="0" w:line="259" w:lineRule="auto"/>
              <w:ind w:left="2" w:right="0" w:firstLine="0"/>
            </w:pPr>
            <w:r>
              <w:rPr>
                <w:sz w:val="22"/>
              </w:rPr>
              <w:t>0,90</w:t>
            </w:r>
            <w:r w:rsidR="006D5DC5">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0" w:right="0" w:firstLine="0"/>
            </w:pPr>
            <w:r>
              <w:rPr>
                <w:sz w:val="22"/>
              </w:rPr>
              <w:t xml:space="preserve"> </w:t>
            </w:r>
          </w:p>
          <w:p w:rsidR="004C5FD1" w:rsidRDefault="00C5309B">
            <w:pPr>
              <w:spacing w:after="0" w:line="259" w:lineRule="auto"/>
              <w:ind w:left="0" w:right="0" w:firstLine="0"/>
            </w:pPr>
            <w:r>
              <w:rPr>
                <w:sz w:val="22"/>
              </w:rPr>
              <w:t xml:space="preserve">   0,26</w:t>
            </w:r>
            <w:r w:rsidR="006D5DC5">
              <w:rPr>
                <w:sz w:val="22"/>
              </w:rPr>
              <w:t xml:space="preserve"> </w:t>
            </w:r>
          </w:p>
        </w:tc>
        <w:tc>
          <w:tcPr>
            <w:tcW w:w="1112"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481" w:firstLine="0"/>
            </w:pPr>
            <w:r>
              <w:rPr>
                <w:sz w:val="22"/>
              </w:rPr>
              <w:t xml:space="preserve">     0,- </w:t>
            </w:r>
          </w:p>
        </w:tc>
        <w:tc>
          <w:tcPr>
            <w:tcW w:w="1015"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rPr>
                <w:sz w:val="22"/>
              </w:rPr>
              <w:t xml:space="preserve"> </w:t>
            </w:r>
          </w:p>
          <w:p w:rsidR="004C5FD1" w:rsidRDefault="00C5309B">
            <w:pPr>
              <w:spacing w:after="0" w:line="259" w:lineRule="auto"/>
              <w:ind w:left="2" w:right="0" w:firstLine="0"/>
            </w:pPr>
            <w:r>
              <w:rPr>
                <w:sz w:val="22"/>
              </w:rPr>
              <w:t xml:space="preserve">  1,54</w:t>
            </w:r>
          </w:p>
        </w:tc>
        <w:tc>
          <w:tcPr>
            <w:tcW w:w="1277"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rPr>
                <w:sz w:val="22"/>
              </w:rPr>
              <w:t xml:space="preserve"> </w:t>
            </w:r>
          </w:p>
          <w:p w:rsidR="004C5FD1" w:rsidRDefault="006D5DC5">
            <w:pPr>
              <w:spacing w:after="0" w:line="259" w:lineRule="auto"/>
              <w:ind w:left="2" w:right="0" w:firstLine="0"/>
            </w:pPr>
            <w:r>
              <w:rPr>
                <w:sz w:val="22"/>
              </w:rPr>
              <w:t xml:space="preserve">    0,00 </w:t>
            </w:r>
          </w:p>
        </w:tc>
        <w:tc>
          <w:tcPr>
            <w:tcW w:w="1133"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0" w:right="0" w:firstLine="0"/>
            </w:pPr>
            <w:r>
              <w:rPr>
                <w:sz w:val="22"/>
              </w:rPr>
              <w:t xml:space="preserve"> </w:t>
            </w:r>
          </w:p>
          <w:p w:rsidR="004C5FD1" w:rsidRDefault="00C5309B">
            <w:pPr>
              <w:spacing w:after="0" w:line="259" w:lineRule="auto"/>
              <w:ind w:left="0" w:right="0" w:firstLine="0"/>
            </w:pPr>
            <w:r>
              <w:rPr>
                <w:sz w:val="22"/>
              </w:rPr>
              <w:t xml:space="preserve">    1,54</w:t>
            </w:r>
            <w:r w:rsidR="006D5DC5">
              <w:rPr>
                <w:sz w:val="22"/>
              </w:rPr>
              <w:t xml:space="preserve"> </w:t>
            </w:r>
          </w:p>
        </w:tc>
      </w:tr>
      <w:tr w:rsidR="004C5FD1" w:rsidTr="00C5309B">
        <w:trPr>
          <w:trHeight w:val="1277"/>
        </w:trPr>
        <w:tc>
          <w:tcPr>
            <w:tcW w:w="1950" w:type="dxa"/>
            <w:tcBorders>
              <w:top w:val="single" w:sz="4" w:space="0" w:color="000000"/>
              <w:left w:val="single" w:sz="4" w:space="0" w:color="000000"/>
              <w:bottom w:val="single" w:sz="4" w:space="0" w:color="000000"/>
              <w:right w:val="single" w:sz="4" w:space="0" w:color="000000"/>
            </w:tcBorders>
          </w:tcPr>
          <w:p w:rsidR="004C5FD1" w:rsidRDefault="006D5DC5">
            <w:pPr>
              <w:spacing w:after="3" w:line="236" w:lineRule="auto"/>
              <w:ind w:left="3" w:right="0" w:firstLine="0"/>
            </w:pPr>
            <w:r>
              <w:rPr>
                <w:sz w:val="22"/>
              </w:rPr>
              <w:t xml:space="preserve">Materská škola(predškolská dochádzka, hmotná </w:t>
            </w:r>
          </w:p>
          <w:p w:rsidR="004C5FD1" w:rsidRDefault="006D5DC5">
            <w:pPr>
              <w:spacing w:after="0" w:line="259" w:lineRule="auto"/>
              <w:ind w:left="3" w:right="0" w:firstLine="0"/>
            </w:pPr>
            <w:r>
              <w:rPr>
                <w:sz w:val="22"/>
              </w:rPr>
              <w:t xml:space="preserve">núdza, životné minimum  </w:t>
            </w:r>
          </w:p>
        </w:tc>
        <w:tc>
          <w:tcPr>
            <w:tcW w:w="994"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0" w:right="0" w:firstLine="0"/>
            </w:pPr>
            <w:r>
              <w:rPr>
                <w:sz w:val="22"/>
              </w:rPr>
              <w:t xml:space="preserve"> </w:t>
            </w:r>
          </w:p>
          <w:p w:rsidR="004C5FD1" w:rsidRDefault="006D5DC5">
            <w:pPr>
              <w:spacing w:after="0" w:line="259" w:lineRule="auto"/>
              <w:ind w:left="0" w:right="0" w:firstLine="0"/>
            </w:pPr>
            <w:r>
              <w:rPr>
                <w:sz w:val="22"/>
              </w:rPr>
              <w:t xml:space="preserve"> </w:t>
            </w:r>
          </w:p>
          <w:p w:rsidR="004C5FD1" w:rsidRDefault="006D5DC5">
            <w:pPr>
              <w:spacing w:after="0" w:line="259" w:lineRule="auto"/>
              <w:ind w:left="0" w:right="0" w:firstLine="0"/>
            </w:pPr>
            <w:r>
              <w:rPr>
                <w:sz w:val="22"/>
              </w:rPr>
              <w:t xml:space="preserve"> </w:t>
            </w:r>
          </w:p>
          <w:p w:rsidR="004C5FD1" w:rsidRDefault="006D5DC5">
            <w:pPr>
              <w:spacing w:after="0" w:line="259" w:lineRule="auto"/>
              <w:ind w:left="0" w:right="0" w:firstLine="0"/>
            </w:pPr>
            <w:r>
              <w:rPr>
                <w:sz w:val="22"/>
              </w:rPr>
              <w:t xml:space="preserve"> </w:t>
            </w:r>
          </w:p>
          <w:p w:rsidR="004C5FD1" w:rsidRDefault="00C5309B">
            <w:pPr>
              <w:spacing w:after="0" w:line="259" w:lineRule="auto"/>
              <w:ind w:left="0" w:right="0" w:firstLine="0"/>
            </w:pPr>
            <w:r>
              <w:rPr>
                <w:sz w:val="22"/>
              </w:rPr>
              <w:t>0,38</w:t>
            </w:r>
            <w:r w:rsidR="006D5DC5">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rPr>
                <w:sz w:val="22"/>
              </w:rPr>
              <w:t xml:space="preserve"> </w:t>
            </w:r>
          </w:p>
          <w:p w:rsidR="004C5FD1" w:rsidRDefault="006D5DC5">
            <w:pPr>
              <w:spacing w:after="0" w:line="259" w:lineRule="auto"/>
              <w:ind w:left="2" w:right="0" w:firstLine="0"/>
            </w:pPr>
            <w:r>
              <w:rPr>
                <w:sz w:val="22"/>
              </w:rPr>
              <w:t xml:space="preserve"> </w:t>
            </w:r>
          </w:p>
          <w:p w:rsidR="004C5FD1" w:rsidRDefault="006D5DC5">
            <w:pPr>
              <w:spacing w:after="0" w:line="259" w:lineRule="auto"/>
              <w:ind w:left="2" w:right="0" w:firstLine="0"/>
            </w:pPr>
            <w:r>
              <w:rPr>
                <w:sz w:val="22"/>
              </w:rPr>
              <w:t xml:space="preserve"> </w:t>
            </w:r>
          </w:p>
          <w:p w:rsidR="004C5FD1" w:rsidRDefault="006D5DC5">
            <w:pPr>
              <w:spacing w:after="0" w:line="259" w:lineRule="auto"/>
              <w:ind w:left="2" w:right="0" w:firstLine="0"/>
            </w:pPr>
            <w:r>
              <w:rPr>
                <w:sz w:val="22"/>
              </w:rPr>
              <w:t xml:space="preserve"> </w:t>
            </w:r>
          </w:p>
          <w:p w:rsidR="004C5FD1" w:rsidRDefault="00C5309B">
            <w:pPr>
              <w:spacing w:after="0" w:line="259" w:lineRule="auto"/>
              <w:ind w:left="2" w:right="0" w:firstLine="0"/>
            </w:pPr>
            <w:r>
              <w:rPr>
                <w:sz w:val="22"/>
              </w:rPr>
              <w:t>0,90</w:t>
            </w:r>
            <w:r w:rsidR="006D5DC5">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0" w:right="0" w:firstLine="0"/>
            </w:pPr>
            <w:r>
              <w:rPr>
                <w:sz w:val="22"/>
              </w:rPr>
              <w:t xml:space="preserve"> </w:t>
            </w:r>
          </w:p>
          <w:p w:rsidR="004C5FD1" w:rsidRDefault="006D5DC5">
            <w:pPr>
              <w:spacing w:after="0" w:line="259" w:lineRule="auto"/>
              <w:ind w:left="0" w:right="0" w:firstLine="0"/>
            </w:pPr>
            <w:r>
              <w:rPr>
                <w:sz w:val="22"/>
              </w:rPr>
              <w:t xml:space="preserve"> </w:t>
            </w:r>
          </w:p>
          <w:p w:rsidR="004C5FD1" w:rsidRDefault="006D5DC5">
            <w:pPr>
              <w:spacing w:after="0" w:line="259" w:lineRule="auto"/>
              <w:ind w:left="0" w:right="0" w:firstLine="0"/>
            </w:pPr>
            <w:r>
              <w:rPr>
                <w:sz w:val="22"/>
              </w:rPr>
              <w:t xml:space="preserve"> </w:t>
            </w:r>
          </w:p>
          <w:p w:rsidR="004C5FD1" w:rsidRDefault="006D5DC5">
            <w:pPr>
              <w:spacing w:after="0" w:line="259" w:lineRule="auto"/>
              <w:ind w:left="0" w:right="0" w:firstLine="0"/>
            </w:pPr>
            <w:r>
              <w:rPr>
                <w:sz w:val="22"/>
              </w:rPr>
              <w:t xml:space="preserve"> </w:t>
            </w:r>
          </w:p>
          <w:p w:rsidR="004C5FD1" w:rsidRDefault="00C5309B">
            <w:pPr>
              <w:spacing w:after="0" w:line="259" w:lineRule="auto"/>
              <w:ind w:left="0" w:right="0" w:firstLine="0"/>
            </w:pPr>
            <w:r>
              <w:rPr>
                <w:sz w:val="22"/>
              </w:rPr>
              <w:t xml:space="preserve">  0,26</w:t>
            </w:r>
          </w:p>
        </w:tc>
        <w:tc>
          <w:tcPr>
            <w:tcW w:w="1112"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rPr>
                <w:sz w:val="22"/>
              </w:rPr>
              <w:t xml:space="preserve"> </w:t>
            </w:r>
          </w:p>
          <w:p w:rsidR="004C5FD1" w:rsidRDefault="006D5DC5">
            <w:pPr>
              <w:spacing w:after="0" w:line="259" w:lineRule="auto"/>
              <w:ind w:left="2" w:right="0" w:firstLine="0"/>
            </w:pPr>
            <w:r>
              <w:rPr>
                <w:sz w:val="22"/>
              </w:rPr>
              <w:t xml:space="preserve"> </w:t>
            </w:r>
          </w:p>
          <w:p w:rsidR="004C5FD1" w:rsidRDefault="006D5DC5">
            <w:pPr>
              <w:spacing w:after="0" w:line="259" w:lineRule="auto"/>
              <w:ind w:left="2" w:right="0" w:firstLine="0"/>
            </w:pPr>
            <w:r>
              <w:rPr>
                <w:sz w:val="22"/>
              </w:rPr>
              <w:t xml:space="preserve"> </w:t>
            </w:r>
          </w:p>
          <w:p w:rsidR="004C5FD1" w:rsidRDefault="006D5DC5">
            <w:pPr>
              <w:spacing w:after="0" w:line="259" w:lineRule="auto"/>
              <w:ind w:left="2" w:right="0" w:firstLine="0"/>
            </w:pPr>
            <w:r>
              <w:rPr>
                <w:sz w:val="22"/>
              </w:rPr>
              <w:t xml:space="preserve"> </w:t>
            </w:r>
          </w:p>
          <w:p w:rsidR="004C5FD1" w:rsidRDefault="006D5DC5">
            <w:pPr>
              <w:spacing w:after="0" w:line="259" w:lineRule="auto"/>
              <w:ind w:left="2" w:right="0" w:firstLine="0"/>
            </w:pPr>
            <w:r>
              <w:rPr>
                <w:sz w:val="22"/>
              </w:rPr>
              <w:t xml:space="preserve">    0,- </w:t>
            </w:r>
          </w:p>
        </w:tc>
        <w:tc>
          <w:tcPr>
            <w:tcW w:w="1015"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rPr>
                <w:sz w:val="22"/>
              </w:rPr>
              <w:t xml:space="preserve"> </w:t>
            </w:r>
          </w:p>
          <w:p w:rsidR="004C5FD1" w:rsidRDefault="006D5DC5">
            <w:pPr>
              <w:spacing w:after="0" w:line="259" w:lineRule="auto"/>
              <w:ind w:left="2" w:right="0" w:firstLine="0"/>
            </w:pPr>
            <w:r>
              <w:rPr>
                <w:sz w:val="22"/>
              </w:rPr>
              <w:t xml:space="preserve"> </w:t>
            </w:r>
          </w:p>
          <w:p w:rsidR="004C5FD1" w:rsidRDefault="006D5DC5">
            <w:pPr>
              <w:spacing w:after="0" w:line="259" w:lineRule="auto"/>
              <w:ind w:left="2" w:right="0" w:firstLine="0"/>
            </w:pPr>
            <w:r>
              <w:rPr>
                <w:sz w:val="22"/>
              </w:rPr>
              <w:t xml:space="preserve"> </w:t>
            </w:r>
          </w:p>
          <w:p w:rsidR="004C5FD1" w:rsidRDefault="006D5DC5">
            <w:pPr>
              <w:spacing w:after="0" w:line="259" w:lineRule="auto"/>
              <w:ind w:left="2" w:right="0" w:firstLine="0"/>
            </w:pPr>
            <w:r>
              <w:rPr>
                <w:sz w:val="22"/>
              </w:rPr>
              <w:t xml:space="preserve"> </w:t>
            </w:r>
          </w:p>
          <w:p w:rsidR="004C5FD1" w:rsidRDefault="00C5309B">
            <w:pPr>
              <w:spacing w:after="0" w:line="259" w:lineRule="auto"/>
              <w:ind w:left="2" w:right="0" w:firstLine="0"/>
            </w:pPr>
            <w:r>
              <w:rPr>
                <w:sz w:val="22"/>
              </w:rPr>
              <w:t xml:space="preserve">  1,54</w:t>
            </w:r>
          </w:p>
        </w:tc>
        <w:tc>
          <w:tcPr>
            <w:tcW w:w="1277"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rPr>
                <w:sz w:val="22"/>
              </w:rPr>
              <w:t xml:space="preserve"> </w:t>
            </w:r>
          </w:p>
          <w:p w:rsidR="004C5FD1" w:rsidRDefault="006D5DC5">
            <w:pPr>
              <w:spacing w:after="0" w:line="259" w:lineRule="auto"/>
              <w:ind w:left="2" w:right="0" w:firstLine="0"/>
            </w:pPr>
            <w:r>
              <w:rPr>
                <w:sz w:val="22"/>
              </w:rPr>
              <w:t xml:space="preserve"> </w:t>
            </w:r>
          </w:p>
          <w:p w:rsidR="004C5FD1" w:rsidRDefault="006D5DC5">
            <w:pPr>
              <w:spacing w:after="0" w:line="259" w:lineRule="auto"/>
              <w:ind w:left="2" w:right="0" w:firstLine="0"/>
            </w:pPr>
            <w:r>
              <w:rPr>
                <w:sz w:val="22"/>
              </w:rPr>
              <w:t xml:space="preserve"> </w:t>
            </w:r>
          </w:p>
          <w:p w:rsidR="004C5FD1" w:rsidRDefault="006D5DC5">
            <w:pPr>
              <w:spacing w:after="0" w:line="259" w:lineRule="auto"/>
              <w:ind w:left="2" w:right="0" w:firstLine="0"/>
            </w:pPr>
            <w:r>
              <w:rPr>
                <w:sz w:val="22"/>
              </w:rPr>
              <w:t xml:space="preserve"> </w:t>
            </w:r>
          </w:p>
          <w:p w:rsidR="004C5FD1" w:rsidRDefault="006D5DC5">
            <w:pPr>
              <w:spacing w:after="0" w:line="259" w:lineRule="auto"/>
              <w:ind w:left="2" w:right="0" w:firstLine="0"/>
            </w:pPr>
            <w:r>
              <w:rPr>
                <w:sz w:val="22"/>
              </w:rPr>
              <w:t xml:space="preserve">    1,20 </w:t>
            </w:r>
          </w:p>
        </w:tc>
        <w:tc>
          <w:tcPr>
            <w:tcW w:w="1133"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0" w:right="0" w:firstLine="0"/>
            </w:pPr>
            <w:r>
              <w:rPr>
                <w:sz w:val="22"/>
              </w:rPr>
              <w:t xml:space="preserve"> </w:t>
            </w:r>
          </w:p>
          <w:p w:rsidR="004C5FD1" w:rsidRDefault="006D5DC5">
            <w:pPr>
              <w:spacing w:after="0" w:line="259" w:lineRule="auto"/>
              <w:ind w:left="0" w:right="0" w:firstLine="0"/>
            </w:pPr>
            <w:r>
              <w:rPr>
                <w:sz w:val="22"/>
              </w:rPr>
              <w:t xml:space="preserve"> </w:t>
            </w:r>
          </w:p>
          <w:p w:rsidR="004C5FD1" w:rsidRDefault="006D5DC5">
            <w:pPr>
              <w:spacing w:after="0" w:line="259" w:lineRule="auto"/>
              <w:ind w:left="0" w:right="0" w:firstLine="0"/>
            </w:pPr>
            <w:r>
              <w:rPr>
                <w:sz w:val="22"/>
              </w:rPr>
              <w:t xml:space="preserve"> </w:t>
            </w:r>
          </w:p>
          <w:p w:rsidR="004C5FD1" w:rsidRDefault="006D5DC5">
            <w:pPr>
              <w:spacing w:after="0" w:line="259" w:lineRule="auto"/>
              <w:ind w:left="0" w:right="0" w:firstLine="0"/>
            </w:pPr>
            <w:r>
              <w:rPr>
                <w:sz w:val="22"/>
              </w:rPr>
              <w:t xml:space="preserve"> </w:t>
            </w:r>
          </w:p>
          <w:p w:rsidR="004C5FD1" w:rsidRDefault="00C5309B">
            <w:pPr>
              <w:spacing w:after="0" w:line="259" w:lineRule="auto"/>
              <w:ind w:left="0" w:right="0" w:firstLine="0"/>
            </w:pPr>
            <w:r>
              <w:rPr>
                <w:sz w:val="22"/>
              </w:rPr>
              <w:t xml:space="preserve">    0,34</w:t>
            </w:r>
            <w:r w:rsidR="006D5DC5">
              <w:rPr>
                <w:sz w:val="22"/>
              </w:rPr>
              <w:t xml:space="preserve"> </w:t>
            </w:r>
          </w:p>
        </w:tc>
      </w:tr>
      <w:tr w:rsidR="004C5FD1" w:rsidTr="00C5309B">
        <w:trPr>
          <w:trHeight w:val="516"/>
        </w:trPr>
        <w:tc>
          <w:tcPr>
            <w:tcW w:w="1950"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3" w:right="0" w:firstLine="0"/>
            </w:pPr>
            <w:r>
              <w:rPr>
                <w:sz w:val="22"/>
              </w:rPr>
              <w:t xml:space="preserve">Základná škola </w:t>
            </w:r>
          </w:p>
          <w:p w:rsidR="004C5FD1" w:rsidRDefault="006D5DC5">
            <w:pPr>
              <w:spacing w:after="0" w:line="259" w:lineRule="auto"/>
              <w:ind w:left="3" w:right="0" w:firstLine="0"/>
            </w:pPr>
            <w:r>
              <w:rPr>
                <w:sz w:val="22"/>
              </w:rPr>
              <w:t xml:space="preserve">(od 6 do 11 rokov) </w:t>
            </w:r>
          </w:p>
        </w:tc>
        <w:tc>
          <w:tcPr>
            <w:tcW w:w="994"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0" w:right="0" w:firstLine="0"/>
            </w:pPr>
            <w:r>
              <w:rPr>
                <w:sz w:val="22"/>
              </w:rPr>
              <w:t xml:space="preserve"> </w:t>
            </w:r>
          </w:p>
          <w:p w:rsidR="004C5FD1" w:rsidRDefault="006D5DC5">
            <w:pPr>
              <w:spacing w:after="0" w:line="259" w:lineRule="auto"/>
              <w:ind w:left="0" w:right="0" w:firstLine="0"/>
            </w:pPr>
            <w:r>
              <w:rPr>
                <w:sz w:val="22"/>
              </w:rPr>
              <w:t xml:space="preserve">  - </w:t>
            </w:r>
          </w:p>
        </w:tc>
        <w:tc>
          <w:tcPr>
            <w:tcW w:w="710"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rPr>
                <w:sz w:val="22"/>
              </w:rPr>
              <w:t xml:space="preserve"> </w:t>
            </w:r>
          </w:p>
          <w:p w:rsidR="004C5FD1" w:rsidRDefault="00C5309B">
            <w:pPr>
              <w:spacing w:after="0" w:line="259" w:lineRule="auto"/>
              <w:ind w:left="2" w:right="0" w:firstLine="0"/>
            </w:pPr>
            <w:r>
              <w:rPr>
                <w:sz w:val="22"/>
              </w:rPr>
              <w:t>1,21</w:t>
            </w:r>
            <w:r w:rsidR="006D5DC5">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0" w:right="0" w:firstLine="0"/>
            </w:pPr>
            <w:r>
              <w:rPr>
                <w:sz w:val="22"/>
              </w:rPr>
              <w:t xml:space="preserve"> </w:t>
            </w:r>
          </w:p>
          <w:p w:rsidR="004C5FD1" w:rsidRDefault="006D5DC5">
            <w:pPr>
              <w:spacing w:after="0" w:line="259" w:lineRule="auto"/>
              <w:ind w:left="0" w:right="0" w:firstLine="0"/>
            </w:pPr>
            <w:r>
              <w:rPr>
                <w:sz w:val="22"/>
              </w:rPr>
              <w:t xml:space="preserve">   - </w:t>
            </w:r>
          </w:p>
        </w:tc>
        <w:tc>
          <w:tcPr>
            <w:tcW w:w="1112" w:type="dxa"/>
            <w:tcBorders>
              <w:top w:val="single" w:sz="4" w:space="0" w:color="000000"/>
              <w:left w:val="single" w:sz="4" w:space="0" w:color="000000"/>
              <w:bottom w:val="single" w:sz="4" w:space="0" w:color="000000"/>
              <w:right w:val="single" w:sz="4" w:space="0" w:color="000000"/>
            </w:tcBorders>
          </w:tcPr>
          <w:p w:rsidR="004C5FD1" w:rsidRDefault="00C5309B">
            <w:pPr>
              <w:spacing w:after="0" w:line="259" w:lineRule="auto"/>
              <w:ind w:left="2" w:right="0" w:firstLine="0"/>
            </w:pPr>
            <w:r>
              <w:rPr>
                <w:sz w:val="22"/>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rPr>
                <w:sz w:val="22"/>
              </w:rPr>
              <w:t xml:space="preserve"> </w:t>
            </w:r>
          </w:p>
          <w:p w:rsidR="004C5FD1" w:rsidRDefault="00C5309B" w:rsidP="00C5309B">
            <w:pPr>
              <w:spacing w:after="0" w:line="259" w:lineRule="auto"/>
              <w:ind w:left="2" w:right="0" w:firstLine="0"/>
            </w:pPr>
            <w:r>
              <w:rPr>
                <w:sz w:val="22"/>
              </w:rPr>
              <w:t xml:space="preserve">  1,21</w:t>
            </w:r>
            <w:r w:rsidR="006D5DC5">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rPr>
                <w:sz w:val="22"/>
              </w:rPr>
              <w:t xml:space="preserve"> </w:t>
            </w:r>
          </w:p>
          <w:p w:rsidR="004C5FD1" w:rsidRDefault="006D5DC5">
            <w:pPr>
              <w:spacing w:after="0" w:line="259" w:lineRule="auto"/>
              <w:ind w:left="2" w:right="0" w:firstLine="0"/>
            </w:pPr>
            <w:r>
              <w:rPr>
                <w:sz w:val="22"/>
              </w:rPr>
              <w:t xml:space="preserve">    1,20 </w:t>
            </w:r>
          </w:p>
        </w:tc>
        <w:tc>
          <w:tcPr>
            <w:tcW w:w="1133"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0" w:right="0" w:firstLine="0"/>
            </w:pPr>
            <w:r>
              <w:rPr>
                <w:sz w:val="22"/>
              </w:rPr>
              <w:t xml:space="preserve"> </w:t>
            </w:r>
          </w:p>
          <w:p w:rsidR="004C5FD1" w:rsidRDefault="00C5309B">
            <w:pPr>
              <w:spacing w:after="0" w:line="259" w:lineRule="auto"/>
              <w:ind w:left="0" w:right="0" w:firstLine="0"/>
            </w:pPr>
            <w:r>
              <w:rPr>
                <w:sz w:val="22"/>
              </w:rPr>
              <w:t xml:space="preserve">    0,01</w:t>
            </w:r>
            <w:r w:rsidR="006D5DC5">
              <w:rPr>
                <w:sz w:val="22"/>
              </w:rPr>
              <w:t xml:space="preserve"> </w:t>
            </w:r>
          </w:p>
        </w:tc>
      </w:tr>
      <w:tr w:rsidR="004C5FD1" w:rsidTr="00C5309B">
        <w:trPr>
          <w:trHeight w:val="770"/>
        </w:trPr>
        <w:tc>
          <w:tcPr>
            <w:tcW w:w="1950"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3" w:right="78" w:firstLine="0"/>
            </w:pPr>
            <w:r>
              <w:rPr>
                <w:sz w:val="22"/>
              </w:rPr>
              <w:t xml:space="preserve">Zamestnanci škôl a školských zariadení </w:t>
            </w:r>
          </w:p>
        </w:tc>
        <w:tc>
          <w:tcPr>
            <w:tcW w:w="994"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0" w:right="697" w:firstLine="0"/>
            </w:pPr>
            <w:r>
              <w:rPr>
                <w:sz w:val="22"/>
              </w:rPr>
              <w:t xml:space="preserve"> - </w:t>
            </w:r>
          </w:p>
        </w:tc>
        <w:tc>
          <w:tcPr>
            <w:tcW w:w="710"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rPr>
                <w:sz w:val="22"/>
              </w:rPr>
              <w:t xml:space="preserve"> </w:t>
            </w:r>
          </w:p>
          <w:p w:rsidR="004C5FD1" w:rsidRDefault="00C5309B">
            <w:pPr>
              <w:spacing w:after="0" w:line="259" w:lineRule="auto"/>
              <w:ind w:left="2" w:right="0" w:firstLine="0"/>
            </w:pPr>
            <w:r>
              <w:rPr>
                <w:sz w:val="22"/>
              </w:rPr>
              <w:t>1,41</w:t>
            </w:r>
            <w:r w:rsidR="006D5DC5">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0" w:right="0" w:firstLine="0"/>
            </w:pPr>
            <w:r>
              <w:rPr>
                <w:sz w:val="22"/>
              </w:rPr>
              <w:t xml:space="preserve"> </w:t>
            </w:r>
          </w:p>
          <w:p w:rsidR="004C5FD1" w:rsidRDefault="006D5DC5">
            <w:pPr>
              <w:spacing w:after="0" w:line="259" w:lineRule="auto"/>
              <w:ind w:left="0" w:right="0" w:firstLine="0"/>
            </w:pPr>
            <w:r>
              <w:rPr>
                <w:sz w:val="22"/>
              </w:rPr>
              <w:t xml:space="preserve">    - </w:t>
            </w:r>
          </w:p>
        </w:tc>
        <w:tc>
          <w:tcPr>
            <w:tcW w:w="1112" w:type="dxa"/>
            <w:tcBorders>
              <w:top w:val="single" w:sz="4" w:space="0" w:color="000000"/>
              <w:left w:val="single" w:sz="4" w:space="0" w:color="000000"/>
              <w:bottom w:val="single" w:sz="4" w:space="0" w:color="000000"/>
              <w:right w:val="single" w:sz="4" w:space="0" w:color="000000"/>
            </w:tcBorders>
          </w:tcPr>
          <w:p w:rsidR="004C5FD1" w:rsidRDefault="006D5DC5">
            <w:pPr>
              <w:spacing w:after="2" w:line="259" w:lineRule="auto"/>
              <w:ind w:left="2" w:right="0" w:firstLine="0"/>
            </w:pPr>
            <w:r>
              <w:rPr>
                <w:sz w:val="22"/>
              </w:rPr>
              <w:t xml:space="preserve"> </w:t>
            </w:r>
          </w:p>
          <w:p w:rsidR="004C5FD1" w:rsidRDefault="00B87E07">
            <w:pPr>
              <w:spacing w:after="0" w:line="259" w:lineRule="auto"/>
              <w:ind w:left="2" w:right="0" w:firstLine="0"/>
            </w:pPr>
            <w:r>
              <w:rPr>
                <w:sz w:val="22"/>
              </w:rPr>
              <w:t xml:space="preserve"> 0,-</w:t>
            </w:r>
            <w:r w:rsidR="006D5DC5">
              <w:rPr>
                <w:sz w:val="22"/>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rPr>
                <w:sz w:val="22"/>
              </w:rPr>
              <w:t xml:space="preserve"> </w:t>
            </w:r>
          </w:p>
          <w:p w:rsidR="004C5FD1" w:rsidRDefault="00C5309B">
            <w:pPr>
              <w:spacing w:after="0" w:line="259" w:lineRule="auto"/>
              <w:ind w:left="2" w:right="0" w:firstLine="0"/>
            </w:pPr>
            <w:r>
              <w:rPr>
                <w:sz w:val="22"/>
              </w:rPr>
              <w:t xml:space="preserve">  1,41</w:t>
            </w:r>
            <w:r w:rsidR="006D5DC5">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rPr>
                <w:sz w:val="22"/>
              </w:rPr>
              <w:t xml:space="preserve"> </w:t>
            </w:r>
          </w:p>
          <w:p w:rsidR="004C5FD1" w:rsidRDefault="006D5DC5">
            <w:pPr>
              <w:spacing w:after="0" w:line="259" w:lineRule="auto"/>
              <w:ind w:left="2" w:right="0" w:firstLine="0"/>
            </w:pPr>
            <w:r>
              <w:rPr>
                <w:sz w:val="22"/>
              </w:rPr>
              <w:t xml:space="preserve">    0,00 </w:t>
            </w:r>
          </w:p>
        </w:tc>
        <w:tc>
          <w:tcPr>
            <w:tcW w:w="1133"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0" w:right="0" w:firstLine="0"/>
            </w:pPr>
            <w:r>
              <w:rPr>
                <w:sz w:val="22"/>
              </w:rPr>
              <w:t xml:space="preserve"> </w:t>
            </w:r>
          </w:p>
          <w:p w:rsidR="004C5FD1" w:rsidRDefault="00C5309B">
            <w:pPr>
              <w:spacing w:after="0" w:line="259" w:lineRule="auto"/>
              <w:ind w:left="0" w:right="0" w:firstLine="0"/>
            </w:pPr>
            <w:r>
              <w:rPr>
                <w:sz w:val="22"/>
              </w:rPr>
              <w:t xml:space="preserve">    1,41</w:t>
            </w:r>
            <w:r w:rsidR="006D5DC5">
              <w:rPr>
                <w:sz w:val="22"/>
              </w:rPr>
              <w:t xml:space="preserve"> </w:t>
            </w:r>
          </w:p>
        </w:tc>
      </w:tr>
      <w:tr w:rsidR="004C5FD1" w:rsidTr="00C5309B">
        <w:trPr>
          <w:trHeight w:val="262"/>
        </w:trPr>
        <w:tc>
          <w:tcPr>
            <w:tcW w:w="1950" w:type="dxa"/>
            <w:tcBorders>
              <w:top w:val="single" w:sz="4" w:space="0" w:color="000000"/>
              <w:left w:val="single" w:sz="4" w:space="0" w:color="000000"/>
              <w:bottom w:val="single" w:sz="4" w:space="0" w:color="000000"/>
              <w:right w:val="single" w:sz="4" w:space="0" w:color="000000"/>
            </w:tcBorders>
          </w:tcPr>
          <w:p w:rsidR="004C5FD1" w:rsidRDefault="004C5FD1">
            <w:pPr>
              <w:spacing w:after="0" w:line="259" w:lineRule="auto"/>
              <w:ind w:left="3" w:right="0" w:firstLine="0"/>
            </w:pPr>
          </w:p>
        </w:tc>
        <w:tc>
          <w:tcPr>
            <w:tcW w:w="994"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0" w:right="0" w:firstLine="0"/>
            </w:pPr>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0" w:right="0" w:firstLine="0"/>
            </w:pPr>
            <w:r>
              <w:rPr>
                <w:sz w:val="22"/>
              </w:rPr>
              <w:t xml:space="preserve"> </w:t>
            </w:r>
          </w:p>
        </w:tc>
        <w:tc>
          <w:tcPr>
            <w:tcW w:w="1112" w:type="dxa"/>
            <w:tcBorders>
              <w:top w:val="single" w:sz="4" w:space="0" w:color="000000"/>
              <w:left w:val="single" w:sz="4" w:space="0" w:color="000000"/>
              <w:bottom w:val="single" w:sz="4" w:space="0" w:color="000000"/>
              <w:right w:val="single" w:sz="4" w:space="0" w:color="000000"/>
            </w:tcBorders>
          </w:tcPr>
          <w:p w:rsidR="004C5FD1" w:rsidRDefault="006D5DC5" w:rsidP="00C5309B">
            <w:pPr>
              <w:spacing w:after="0" w:line="259" w:lineRule="auto"/>
              <w:ind w:left="2" w:right="0" w:firstLine="0"/>
            </w:pPr>
            <w:r>
              <w:rPr>
                <w:sz w:val="22"/>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4C5FD1" w:rsidRDefault="006D5DC5" w:rsidP="00C5309B">
            <w:pPr>
              <w:spacing w:after="0" w:line="259" w:lineRule="auto"/>
              <w:ind w:left="2" w:right="0" w:firstLine="0"/>
            </w:pPr>
            <w:r>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5FD1" w:rsidRDefault="006D5DC5" w:rsidP="00C5309B">
            <w:pPr>
              <w:spacing w:after="0" w:line="259" w:lineRule="auto"/>
              <w:ind w:left="2" w:right="0" w:firstLine="0"/>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0" w:right="0" w:firstLine="0"/>
            </w:pPr>
            <w:r>
              <w:rPr>
                <w:sz w:val="22"/>
              </w:rPr>
              <w:t xml:space="preserve"> </w:t>
            </w:r>
            <w:r w:rsidR="00F3496F">
              <w:rPr>
                <w:sz w:val="22"/>
              </w:rPr>
              <w:t xml:space="preserve">   </w:t>
            </w:r>
            <w:r>
              <w:rPr>
                <w:sz w:val="22"/>
              </w:rPr>
              <w:t xml:space="preserve"> </w:t>
            </w:r>
          </w:p>
        </w:tc>
      </w:tr>
    </w:tbl>
    <w:p w:rsidR="004C5FD1" w:rsidRDefault="006D5DC5">
      <w:pPr>
        <w:spacing w:after="0" w:line="259" w:lineRule="auto"/>
        <w:ind w:left="0" w:right="0" w:firstLine="0"/>
      </w:pPr>
      <w:r>
        <w:t xml:space="preserve"> </w:t>
      </w:r>
    </w:p>
    <w:p w:rsidR="004C5FD1" w:rsidRDefault="006D5DC5">
      <w:pPr>
        <w:spacing w:after="0" w:line="259" w:lineRule="auto"/>
        <w:ind w:left="0" w:right="0" w:firstLine="0"/>
      </w:pPr>
      <w:r>
        <w:t xml:space="preserve"> </w:t>
      </w:r>
    </w:p>
    <w:tbl>
      <w:tblPr>
        <w:tblStyle w:val="TableGrid"/>
        <w:tblW w:w="9288" w:type="dxa"/>
        <w:tblInd w:w="-108" w:type="dxa"/>
        <w:tblCellMar>
          <w:top w:w="12" w:type="dxa"/>
          <w:left w:w="106" w:type="dxa"/>
          <w:right w:w="50" w:type="dxa"/>
        </w:tblCellMar>
        <w:tblLook w:val="04A0" w:firstRow="1" w:lastRow="0" w:firstColumn="1" w:lastColumn="0" w:noHBand="0" w:noVBand="1"/>
      </w:tblPr>
      <w:tblGrid>
        <w:gridCol w:w="1920"/>
        <w:gridCol w:w="1009"/>
        <w:gridCol w:w="722"/>
        <w:gridCol w:w="1133"/>
        <w:gridCol w:w="1136"/>
        <w:gridCol w:w="991"/>
        <w:gridCol w:w="1208"/>
        <w:gridCol w:w="1169"/>
      </w:tblGrid>
      <w:tr w:rsidR="004C5FD1">
        <w:trPr>
          <w:trHeight w:val="1277"/>
        </w:trPr>
        <w:tc>
          <w:tcPr>
            <w:tcW w:w="1920"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3" w:right="0" w:firstLine="0"/>
            </w:pPr>
            <w:r>
              <w:rPr>
                <w:b/>
              </w:rPr>
              <w:t xml:space="preserve">Diétne stravovanie </w:t>
            </w:r>
          </w:p>
        </w:tc>
        <w:tc>
          <w:tcPr>
            <w:tcW w:w="1009"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t xml:space="preserve">Desiata </w:t>
            </w:r>
          </w:p>
        </w:tc>
        <w:tc>
          <w:tcPr>
            <w:tcW w:w="722"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0" w:right="0" w:firstLine="0"/>
              <w:jc w:val="both"/>
            </w:pPr>
            <w:r>
              <w:t xml:space="preserve">Obec </w:t>
            </w:r>
          </w:p>
        </w:tc>
        <w:tc>
          <w:tcPr>
            <w:tcW w:w="1133"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t xml:space="preserve">Olovrant </w:t>
            </w:r>
          </w:p>
        </w:tc>
        <w:tc>
          <w:tcPr>
            <w:tcW w:w="1136"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rPr>
                <w:sz w:val="22"/>
              </w:rPr>
              <w:t>Príspevok na režijné náklady</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rPr>
                <w:sz w:val="22"/>
              </w:rPr>
              <w:t>SPOLU</w:t>
            </w:r>
            <w:r>
              <w:t xml:space="preserve"> </w:t>
            </w:r>
          </w:p>
        </w:tc>
        <w:tc>
          <w:tcPr>
            <w:tcW w:w="1208"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rPr>
                <w:sz w:val="22"/>
              </w:rPr>
              <w:t xml:space="preserve">Dotácia z MPSVaR </w:t>
            </w:r>
          </w:p>
        </w:tc>
        <w:tc>
          <w:tcPr>
            <w:tcW w:w="1169"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rPr>
                <w:sz w:val="22"/>
              </w:rPr>
              <w:t xml:space="preserve">Úhrada zákonného zástupcu, dospela osoba </w:t>
            </w:r>
            <w:r>
              <w:t xml:space="preserve"> </w:t>
            </w:r>
          </w:p>
        </w:tc>
      </w:tr>
      <w:tr w:rsidR="004C5FD1">
        <w:trPr>
          <w:trHeight w:val="1390"/>
        </w:trPr>
        <w:tc>
          <w:tcPr>
            <w:tcW w:w="1920"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3" w:right="47" w:firstLine="0"/>
            </w:pPr>
            <w:r>
              <w:rPr>
                <w:sz w:val="22"/>
              </w:rPr>
              <w:t xml:space="preserve">Materská škola (predškolská dochádzka, hmotná núdza, životné minimum) </w:t>
            </w:r>
          </w:p>
        </w:tc>
        <w:tc>
          <w:tcPr>
            <w:tcW w:w="1009"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t xml:space="preserve"> </w:t>
            </w:r>
          </w:p>
          <w:p w:rsidR="004C5FD1" w:rsidRDefault="006D5DC5">
            <w:pPr>
              <w:spacing w:after="0" w:line="259" w:lineRule="auto"/>
              <w:ind w:left="2" w:right="0" w:firstLine="0"/>
            </w:pPr>
            <w:r>
              <w:t xml:space="preserve"> </w:t>
            </w:r>
          </w:p>
          <w:p w:rsidR="004C5FD1" w:rsidRDefault="006D5DC5">
            <w:pPr>
              <w:spacing w:after="0" w:line="259" w:lineRule="auto"/>
              <w:ind w:left="2" w:right="0" w:firstLine="0"/>
            </w:pPr>
            <w:r>
              <w:t xml:space="preserve"> </w:t>
            </w:r>
          </w:p>
          <w:p w:rsidR="004C5FD1" w:rsidRDefault="00651E69">
            <w:pPr>
              <w:spacing w:after="0" w:line="259" w:lineRule="auto"/>
              <w:ind w:left="2" w:right="0" w:firstLine="0"/>
            </w:pPr>
            <w:r>
              <w:t xml:space="preserve">  0,46</w:t>
            </w:r>
            <w:r w:rsidR="006D5DC5">
              <w:t xml:space="preserve"> </w:t>
            </w:r>
          </w:p>
        </w:tc>
        <w:tc>
          <w:tcPr>
            <w:tcW w:w="722"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0" w:right="0" w:firstLine="0"/>
            </w:pPr>
            <w:r>
              <w:t xml:space="preserve"> </w:t>
            </w:r>
          </w:p>
          <w:p w:rsidR="004C5FD1" w:rsidRDefault="006D5DC5">
            <w:pPr>
              <w:spacing w:after="0" w:line="259" w:lineRule="auto"/>
              <w:ind w:left="0" w:right="0" w:firstLine="0"/>
            </w:pPr>
            <w:r>
              <w:t xml:space="preserve"> </w:t>
            </w:r>
          </w:p>
          <w:p w:rsidR="004C5FD1" w:rsidRDefault="006D5DC5">
            <w:pPr>
              <w:spacing w:after="0" w:line="259" w:lineRule="auto"/>
              <w:ind w:left="0" w:right="0" w:firstLine="0"/>
            </w:pPr>
            <w:r>
              <w:t xml:space="preserve"> </w:t>
            </w:r>
          </w:p>
          <w:p w:rsidR="004C5FD1" w:rsidRDefault="00651E69">
            <w:pPr>
              <w:spacing w:after="0" w:line="259" w:lineRule="auto"/>
              <w:ind w:left="0" w:right="0" w:firstLine="0"/>
            </w:pPr>
            <w:r>
              <w:t>1,08</w:t>
            </w:r>
            <w:r w:rsidR="006D5DC5">
              <w:t xml:space="preserve"> </w:t>
            </w:r>
          </w:p>
        </w:tc>
        <w:tc>
          <w:tcPr>
            <w:tcW w:w="1133"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t xml:space="preserve"> </w:t>
            </w:r>
          </w:p>
          <w:p w:rsidR="004C5FD1" w:rsidRDefault="006D5DC5">
            <w:pPr>
              <w:spacing w:after="0" w:line="259" w:lineRule="auto"/>
              <w:ind w:left="2" w:right="0" w:firstLine="0"/>
            </w:pPr>
            <w:r>
              <w:t xml:space="preserve"> </w:t>
            </w:r>
          </w:p>
          <w:p w:rsidR="004C5FD1" w:rsidRDefault="006D5DC5">
            <w:pPr>
              <w:spacing w:after="0" w:line="259" w:lineRule="auto"/>
              <w:ind w:left="2" w:right="0" w:firstLine="0"/>
            </w:pPr>
            <w:r>
              <w:t xml:space="preserve"> </w:t>
            </w:r>
          </w:p>
          <w:p w:rsidR="004C5FD1" w:rsidRDefault="00651E69">
            <w:pPr>
              <w:spacing w:after="0" w:line="259" w:lineRule="auto"/>
              <w:ind w:left="2" w:right="0" w:firstLine="0"/>
            </w:pPr>
            <w:r>
              <w:t xml:space="preserve">   0,31</w:t>
            </w:r>
            <w:r w:rsidR="006D5DC5">
              <w:t xml:space="preserve"> </w:t>
            </w:r>
          </w:p>
          <w:p w:rsidR="004C5FD1" w:rsidRDefault="006D5DC5">
            <w:pPr>
              <w:spacing w:after="0" w:line="259" w:lineRule="auto"/>
              <w:ind w:left="2" w:right="0" w:firstLine="0"/>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t xml:space="preserve"> </w:t>
            </w:r>
          </w:p>
          <w:p w:rsidR="004C5FD1" w:rsidRDefault="006D5DC5">
            <w:pPr>
              <w:spacing w:after="0" w:line="259" w:lineRule="auto"/>
              <w:ind w:left="2" w:right="0" w:firstLine="0"/>
            </w:pPr>
            <w:r>
              <w:t xml:space="preserve"> </w:t>
            </w:r>
          </w:p>
          <w:p w:rsidR="004C5FD1" w:rsidRDefault="006D5DC5">
            <w:pPr>
              <w:spacing w:after="0" w:line="259" w:lineRule="auto"/>
              <w:ind w:left="2" w:right="0" w:firstLine="0"/>
            </w:pPr>
            <w:r>
              <w:t xml:space="preserve"> </w:t>
            </w:r>
          </w:p>
          <w:p w:rsidR="004C5FD1" w:rsidRDefault="006D5DC5">
            <w:pPr>
              <w:spacing w:after="0" w:line="259" w:lineRule="auto"/>
              <w:ind w:left="2" w:right="0" w:firstLine="0"/>
            </w:pPr>
            <w:r>
              <w:t xml:space="preserve">   0,00 </w:t>
            </w:r>
          </w:p>
        </w:tc>
        <w:tc>
          <w:tcPr>
            <w:tcW w:w="991"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t xml:space="preserve"> </w:t>
            </w:r>
          </w:p>
          <w:p w:rsidR="004C5FD1" w:rsidRDefault="006D5DC5">
            <w:pPr>
              <w:spacing w:after="0" w:line="259" w:lineRule="auto"/>
              <w:ind w:left="2" w:right="0" w:firstLine="0"/>
            </w:pPr>
            <w:r>
              <w:t xml:space="preserve"> </w:t>
            </w:r>
          </w:p>
          <w:p w:rsidR="004C5FD1" w:rsidRDefault="006D5DC5">
            <w:pPr>
              <w:spacing w:after="0" w:line="259" w:lineRule="auto"/>
              <w:ind w:left="2" w:right="0" w:firstLine="0"/>
            </w:pPr>
            <w:r>
              <w:t xml:space="preserve"> </w:t>
            </w:r>
          </w:p>
          <w:p w:rsidR="004C5FD1" w:rsidRDefault="00651E69">
            <w:pPr>
              <w:spacing w:after="0" w:line="259" w:lineRule="auto"/>
              <w:ind w:left="2" w:right="0" w:firstLine="0"/>
            </w:pPr>
            <w:r>
              <w:t xml:space="preserve"> 1,8</w:t>
            </w:r>
            <w:r w:rsidR="006D5DC5">
              <w:t xml:space="preserve">5 </w:t>
            </w:r>
          </w:p>
        </w:tc>
        <w:tc>
          <w:tcPr>
            <w:tcW w:w="1208"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t xml:space="preserve"> </w:t>
            </w:r>
          </w:p>
          <w:p w:rsidR="004C5FD1" w:rsidRDefault="006D5DC5">
            <w:pPr>
              <w:spacing w:after="0" w:line="259" w:lineRule="auto"/>
              <w:ind w:left="2" w:right="0" w:firstLine="0"/>
            </w:pPr>
            <w:r>
              <w:t xml:space="preserve"> </w:t>
            </w:r>
          </w:p>
          <w:p w:rsidR="004C5FD1" w:rsidRDefault="006D5DC5">
            <w:pPr>
              <w:spacing w:after="0" w:line="259" w:lineRule="auto"/>
              <w:ind w:left="2" w:right="0" w:firstLine="0"/>
            </w:pPr>
            <w:r>
              <w:t xml:space="preserve"> </w:t>
            </w:r>
          </w:p>
          <w:p w:rsidR="004C5FD1" w:rsidRDefault="006D5DC5">
            <w:pPr>
              <w:spacing w:after="0" w:line="259" w:lineRule="auto"/>
              <w:ind w:left="2" w:right="0" w:firstLine="0"/>
            </w:pPr>
            <w:r>
              <w:t xml:space="preserve">    1,20 </w:t>
            </w:r>
          </w:p>
        </w:tc>
        <w:tc>
          <w:tcPr>
            <w:tcW w:w="1169"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t xml:space="preserve"> </w:t>
            </w:r>
          </w:p>
          <w:p w:rsidR="004C5FD1" w:rsidRDefault="006D5DC5">
            <w:pPr>
              <w:spacing w:after="0" w:line="259" w:lineRule="auto"/>
              <w:ind w:left="2" w:right="0" w:firstLine="0"/>
            </w:pPr>
            <w:r>
              <w:t xml:space="preserve"> </w:t>
            </w:r>
          </w:p>
          <w:p w:rsidR="004C5FD1" w:rsidRDefault="006D5DC5">
            <w:pPr>
              <w:spacing w:after="0" w:line="259" w:lineRule="auto"/>
              <w:ind w:left="2" w:right="0" w:firstLine="0"/>
            </w:pPr>
            <w:r>
              <w:t xml:space="preserve"> </w:t>
            </w:r>
          </w:p>
          <w:p w:rsidR="004C5FD1" w:rsidRDefault="00651E69">
            <w:pPr>
              <w:spacing w:after="0" w:line="259" w:lineRule="auto"/>
              <w:ind w:left="2" w:right="0" w:firstLine="0"/>
            </w:pPr>
            <w:r>
              <w:t xml:space="preserve">  0,6</w:t>
            </w:r>
            <w:r w:rsidR="006D5DC5">
              <w:t xml:space="preserve">5 </w:t>
            </w:r>
          </w:p>
        </w:tc>
      </w:tr>
      <w:tr w:rsidR="004C5FD1">
        <w:trPr>
          <w:trHeight w:val="793"/>
        </w:trPr>
        <w:tc>
          <w:tcPr>
            <w:tcW w:w="1920"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3" w:right="0" w:firstLine="0"/>
            </w:pPr>
            <w:r>
              <w:rPr>
                <w:sz w:val="22"/>
              </w:rPr>
              <w:t xml:space="preserve">Základná škola </w:t>
            </w:r>
          </w:p>
          <w:p w:rsidR="004C5FD1" w:rsidRDefault="006D5DC5">
            <w:pPr>
              <w:spacing w:after="0" w:line="259" w:lineRule="auto"/>
              <w:ind w:left="3" w:right="0" w:firstLine="0"/>
            </w:pPr>
            <w:r>
              <w:rPr>
                <w:sz w:val="22"/>
              </w:rPr>
              <w:t>(od 6 do 11 rokov)</w:t>
            </w:r>
            <w:r>
              <w:t xml:space="preserve"> </w:t>
            </w:r>
          </w:p>
        </w:tc>
        <w:tc>
          <w:tcPr>
            <w:tcW w:w="1009"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710" w:firstLine="0"/>
            </w:pPr>
            <w:r>
              <w:t xml:space="preserve"> - </w:t>
            </w:r>
          </w:p>
        </w:tc>
        <w:tc>
          <w:tcPr>
            <w:tcW w:w="722"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0" w:right="0" w:firstLine="0"/>
            </w:pPr>
            <w:r>
              <w:t xml:space="preserve"> </w:t>
            </w:r>
          </w:p>
          <w:p w:rsidR="004C5FD1" w:rsidRDefault="00651E69">
            <w:pPr>
              <w:spacing w:after="0" w:line="259" w:lineRule="auto"/>
              <w:ind w:left="0" w:right="0" w:firstLine="0"/>
            </w:pPr>
            <w:r>
              <w:t>1,46</w:t>
            </w:r>
            <w:r w:rsidR="006D5DC5">
              <w:t xml:space="preserve"> </w:t>
            </w:r>
          </w:p>
        </w:tc>
        <w:tc>
          <w:tcPr>
            <w:tcW w:w="1133"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834" w:firstLine="0"/>
            </w:pPr>
            <w:r>
              <w:t xml:space="preserve"> - </w:t>
            </w:r>
          </w:p>
        </w:tc>
        <w:tc>
          <w:tcPr>
            <w:tcW w:w="1136"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t xml:space="preserve"> </w:t>
            </w:r>
          </w:p>
          <w:p w:rsidR="004C5FD1" w:rsidRDefault="00651E69">
            <w:pPr>
              <w:spacing w:after="0" w:line="259" w:lineRule="auto"/>
              <w:ind w:left="2" w:right="0" w:firstLine="0"/>
            </w:pPr>
            <w:r>
              <w:t>-</w:t>
            </w:r>
            <w:r w:rsidR="006D5DC5">
              <w:t xml:space="preserve"> </w:t>
            </w:r>
          </w:p>
        </w:tc>
        <w:tc>
          <w:tcPr>
            <w:tcW w:w="991"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t xml:space="preserve"> </w:t>
            </w:r>
          </w:p>
          <w:p w:rsidR="004C5FD1" w:rsidRDefault="00651E69">
            <w:pPr>
              <w:spacing w:after="0" w:line="259" w:lineRule="auto"/>
              <w:ind w:left="2" w:right="0" w:firstLine="0"/>
            </w:pPr>
            <w:r>
              <w:t xml:space="preserve"> 1,46</w:t>
            </w:r>
          </w:p>
        </w:tc>
        <w:tc>
          <w:tcPr>
            <w:tcW w:w="1208"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t xml:space="preserve"> </w:t>
            </w:r>
          </w:p>
          <w:p w:rsidR="004C5FD1" w:rsidRDefault="006D5DC5">
            <w:pPr>
              <w:spacing w:after="0" w:line="259" w:lineRule="auto"/>
              <w:ind w:left="2" w:right="0" w:firstLine="0"/>
            </w:pPr>
            <w:r>
              <w:t xml:space="preserve">    1,20 </w:t>
            </w:r>
          </w:p>
        </w:tc>
        <w:tc>
          <w:tcPr>
            <w:tcW w:w="1169" w:type="dxa"/>
            <w:tcBorders>
              <w:top w:val="single" w:sz="4" w:space="0" w:color="000000"/>
              <w:left w:val="single" w:sz="4" w:space="0" w:color="000000"/>
              <w:bottom w:val="single" w:sz="4" w:space="0" w:color="000000"/>
              <w:right w:val="single" w:sz="4" w:space="0" w:color="000000"/>
            </w:tcBorders>
          </w:tcPr>
          <w:p w:rsidR="004C5FD1" w:rsidRDefault="006D5DC5">
            <w:pPr>
              <w:spacing w:after="0" w:line="259" w:lineRule="auto"/>
              <w:ind w:left="2" w:right="0" w:firstLine="0"/>
            </w:pPr>
            <w:r>
              <w:t xml:space="preserve"> </w:t>
            </w:r>
          </w:p>
          <w:p w:rsidR="004C5FD1" w:rsidRDefault="00651E69">
            <w:pPr>
              <w:spacing w:after="0" w:line="259" w:lineRule="auto"/>
              <w:ind w:left="2" w:right="0" w:firstLine="0"/>
            </w:pPr>
            <w:r>
              <w:t xml:space="preserve">  0,26</w:t>
            </w:r>
            <w:r w:rsidR="006D5DC5">
              <w:t xml:space="preserve"> </w:t>
            </w:r>
          </w:p>
        </w:tc>
      </w:tr>
    </w:tbl>
    <w:p w:rsidR="006D5DC5" w:rsidRDefault="006D5DC5"/>
    <w:sectPr w:rsidR="006D5DC5">
      <w:pgSz w:w="11906" w:h="16838"/>
      <w:pgMar w:top="1428" w:right="1418" w:bottom="1488"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45BAA"/>
    <w:multiLevelType w:val="hybridMultilevel"/>
    <w:tmpl w:val="999C909E"/>
    <w:lvl w:ilvl="0" w:tplc="9EC6BF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42994">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4C12E">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E82848">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52AA16">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892F6">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F8965A">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AE5A6">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AC242">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060C55"/>
    <w:multiLevelType w:val="hybridMultilevel"/>
    <w:tmpl w:val="9F86838A"/>
    <w:lvl w:ilvl="0" w:tplc="E47E6422">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CA29D4">
      <w:start w:val="1"/>
      <w:numFmt w:val="bullet"/>
      <w:lvlText w:val="-"/>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022394">
      <w:start w:val="1"/>
      <w:numFmt w:val="bullet"/>
      <w:lvlText w:val="▪"/>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4E1372">
      <w:start w:val="1"/>
      <w:numFmt w:val="bullet"/>
      <w:lvlText w:val="•"/>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8E7F28">
      <w:start w:val="1"/>
      <w:numFmt w:val="bullet"/>
      <w:lvlText w:val="o"/>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DAA3F6">
      <w:start w:val="1"/>
      <w:numFmt w:val="bullet"/>
      <w:lvlText w:val="▪"/>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E06C6">
      <w:start w:val="1"/>
      <w:numFmt w:val="bullet"/>
      <w:lvlText w:val="•"/>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668E64">
      <w:start w:val="1"/>
      <w:numFmt w:val="bullet"/>
      <w:lvlText w:val="o"/>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6FAE2">
      <w:start w:val="1"/>
      <w:numFmt w:val="bullet"/>
      <w:lvlText w:val="▪"/>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E7435D"/>
    <w:multiLevelType w:val="hybridMultilevel"/>
    <w:tmpl w:val="09520ACA"/>
    <w:lvl w:ilvl="0" w:tplc="20B8B0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226D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B4F9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6CEC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7A85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184F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4E52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6208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34F0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EE16BF1"/>
    <w:multiLevelType w:val="hybridMultilevel"/>
    <w:tmpl w:val="8E08685C"/>
    <w:lvl w:ilvl="0" w:tplc="1CD67F1C">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EF0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F627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4E75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8C3D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30A1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AAB4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FE7B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7C7F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D1"/>
    <w:rsid w:val="00101DDE"/>
    <w:rsid w:val="004C5FD1"/>
    <w:rsid w:val="00533CBF"/>
    <w:rsid w:val="00651E69"/>
    <w:rsid w:val="006D5DC5"/>
    <w:rsid w:val="00A3749D"/>
    <w:rsid w:val="00A40B93"/>
    <w:rsid w:val="00B87E07"/>
    <w:rsid w:val="00C5309B"/>
    <w:rsid w:val="00F3496F"/>
    <w:rsid w:val="00F64A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678F0-52B7-4846-90C2-024F11C5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8" w:line="271" w:lineRule="auto"/>
      <w:ind w:left="375" w:right="307" w:hanging="10"/>
    </w:pPr>
    <w:rPr>
      <w:rFonts w:ascii="Times New Roman" w:eastAsia="Times New Roman" w:hAnsi="Times New Roman" w:cs="Times New Roman"/>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B87E0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87E0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1141</Words>
  <Characters>6504</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STAŠKOVÁ Anna</cp:lastModifiedBy>
  <cp:revision>8</cp:revision>
  <cp:lastPrinted>2022-08-04T12:06:00Z</cp:lastPrinted>
  <dcterms:created xsi:type="dcterms:W3CDTF">2022-08-04T11:18:00Z</dcterms:created>
  <dcterms:modified xsi:type="dcterms:W3CDTF">2022-08-09T08:29:00Z</dcterms:modified>
</cp:coreProperties>
</file>